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60"/>
        <w:jc w:val="center"/>
        <w:rPr>
          <w:rFonts w:hint="eastAsia" w:ascii="黑体" w:hAnsi="黑体" w:eastAsia="黑体"/>
        </w:rPr>
      </w:pPr>
      <w:bookmarkStart w:id="0" w:name="_GoBack"/>
      <w:bookmarkEnd w:id="0"/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</w:rPr>
        <w:t>24</w:t>
      </w:r>
      <w:r>
        <w:rPr>
          <w:rFonts w:ascii="黑体" w:hAnsi="黑体" w:eastAsia="黑体"/>
        </w:rPr>
        <w:t>年经济学院关于硕博连读研究生选拔工作的细则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根据《河北大学硕博连读研究生招生培养工作管理办法（修订）》（校政字〔2020〕34号）文件要求，按照学校博士研究生招生工作进度安排，</w:t>
      </w:r>
      <w:r>
        <w:rPr>
          <w:rFonts w:hint="eastAsia" w:ascii="宋体" w:hAnsi="宋体" w:cs="宋体"/>
          <w:sz w:val="28"/>
          <w:szCs w:val="28"/>
        </w:rPr>
        <w:t>经济学院制定了2024年经济学院硕博连读研究生选拔工作的细则如下：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一、基本原则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1.坚持“德、智、体全面衡量，素质优先，择优录取，宁缺毋滥”和“公正、公平、公开”的原则。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2.硕博连读是博士研究生选拔的重要组成部分，我院只在校内选拔硕博连读研究生，且录取后必须在本校攻读博士研究生，不得报考外校博士研究生。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3.硕博连读研究生选拔应在具有博士学位授予权的学科专业进行，原则上在一级学科内选拔硕博连读研究生。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二、选拔对象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2021和2022级统招经济类及相近专业学术型全日制硕士研究生，入学考试方式为统考或推免，不含以同等学力身份报考、单独考试入学的学生。</w:t>
      </w:r>
      <w:r>
        <w:rPr>
          <w:rFonts w:hint="eastAsia"/>
          <w:sz w:val="29"/>
          <w:szCs w:val="29"/>
          <w:shd w:val="clear" w:color="auto" w:fill="FFFFFF"/>
        </w:rPr>
        <w:t>定向类硕士研究生申请硕博连读，须经定向单位批准同意。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三、报名条件（需同时满足）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 拥护中国共产党的领导，具有正确的政治方向，热爱祖国，愿意为社会主义现代化建设服务，遵纪守法，品行端正。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 报名学生需要由1名本专业硕士生导师和拟接收博士生指导教师的书面推荐。如果此生指导教师和拟接收的博导为同一人的，可由相同专业的其他导师书面推荐。两名专家</w:t>
      </w:r>
      <w:r>
        <w:rPr>
          <w:rFonts w:hint="eastAsia"/>
          <w:sz w:val="29"/>
          <w:szCs w:val="29"/>
          <w:shd w:val="clear" w:color="auto" w:fill="FFFFFF"/>
        </w:rPr>
        <w:t>均为正高级专业技术职称。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考勤考核合格，学习成绩优异，读研期间无补考和重修记录，班级学习成绩排名在50%以内择优。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 对科学研究有浓厚兴趣，具有严谨的科学研究态度、较强的综合分析能力、创新和独立科学研究能力，并且具有合作精神（同等条件下，已发表高水平学术论文者优先考虑）。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 身体和心理健康。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 在校期间未受过任何纪律处分。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7.原则上英语六级成绩在425分（含425分）以上者。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四、名额分配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学校指标分配的原则，经济学院原则上在一级学科内选拔硕博连读招生计划6人。拟接收硕博连读学生的导师应具备招生资格，经拟接收导师同意报名的学生，进入下一步程序。拟招收硕博连读的博导名单见附件1。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五、选拔程序</w:t>
      </w:r>
    </w:p>
    <w:p>
      <w:pPr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（一）个人申请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申请人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在12月7日前下午6点前</w:t>
      </w:r>
      <w:r>
        <w:rPr>
          <w:rFonts w:hint="eastAsia" w:ascii="宋体" w:hAnsi="宋体" w:cs="宋体"/>
          <w:kern w:val="0"/>
          <w:sz w:val="28"/>
          <w:szCs w:val="28"/>
        </w:rPr>
        <w:t>向报考学院提交要求的申请材料：</w:t>
      </w:r>
    </w:p>
    <w:p>
      <w:pPr>
        <w:pStyle w:val="6"/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个人申请。申请人申请的博士专业须与本人所学硕士专业相同或相近，并在规定的时间内向报考学院提交学院要求的申请材料：</w:t>
      </w:r>
    </w:p>
    <w:p>
      <w:pPr>
        <w:widowControl/>
        <w:shd w:val="clear" w:color="auto" w:fill="FFFFFF"/>
        <w:spacing w:before="225" w:after="225" w:line="36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（2）《河北大学硕博连读研究生申请表》一份（见研究生院官网《关于做好河北大学2024年硕博连读研究生选拔工作的通知》）；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（3）居民有效身份证复印件；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（4）本科及硕士阶段成绩单一份（须加盖所在学院或学校学习成绩管理部门公章）；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（5）至少一项英语考试的成绩证明：TOEFL，GRE，雅思，国家英语四级或六级考试，国家英语专业考试，WSK(PETS 5) ,还可提供其他可以证明自己外国语能力的材料作为补充；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（6）获奖证书、公开发表的学术论文、所获专利及其他原创性研究成果的证明材料；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（7）申请专业领域内两名专家（正高级专业技术职称）的推荐信（密封后提交，见研究生院官网《关于做好河北大学2024年硕博连读研究生选拔工作的通知》）；</w:t>
      </w:r>
    </w:p>
    <w:p>
      <w:pPr>
        <w:widowControl/>
        <w:shd w:val="clear" w:color="auto" w:fill="FFFFFF"/>
        <w:spacing w:before="225" w:after="225" w:line="360" w:lineRule="atLeast"/>
        <w:ind w:firstLine="555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（8）攻读博士学位期间研修计划（不少于3000字）。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（9）其他能够反映申请人水平的成果。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（二）学科审查</w:t>
      </w:r>
    </w:p>
    <w:p>
      <w:pPr>
        <w:ind w:firstLine="560" w:firstLineChars="200"/>
        <w:rPr>
          <w:rFonts w:hint="eastAsia"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12月8-10日，</w:t>
      </w:r>
      <w:r>
        <w:rPr>
          <w:rFonts w:hint="eastAsia" w:ascii="宋体" w:hAnsi="宋体" w:cs="宋体"/>
          <w:kern w:val="0"/>
          <w:sz w:val="28"/>
          <w:szCs w:val="28"/>
        </w:rPr>
        <w:t>由5名博士生指导教师组成资格审查学科专家组，根据申请人所提交的申请材料，对其报考资格、基本素质和科研潜质进行初选，综合初选结果和招生导师的基本意向，提出进入复试阶段的考生名单。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12月 10日前</w:t>
      </w:r>
      <w:r>
        <w:rPr>
          <w:rFonts w:hint="eastAsia" w:ascii="宋体" w:hAnsi="宋体" w:cs="宋体"/>
          <w:kern w:val="0"/>
          <w:sz w:val="28"/>
          <w:szCs w:val="28"/>
        </w:rPr>
        <w:t>复试名单在学院主页进行公示，并公布复试时间、地点。</w:t>
      </w:r>
    </w:p>
    <w:p>
      <w:pPr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（三）学院复试</w:t>
      </w:r>
    </w:p>
    <w:p>
      <w:pPr>
        <w:ind w:firstLine="58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9"/>
          <w:szCs w:val="29"/>
          <w:shd w:val="clear" w:color="auto" w:fill="FFFFFF"/>
        </w:rPr>
        <w:t>1.学院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拟于12月11日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对进入复试阶段的考生进行专业能力面试考核。内容包括外语水平、专业知识与综合能力三个方面，对学生的学科背景、专业素质、外语水平、思维能力、创新能力、操作技能等进行全面考核。</w:t>
      </w:r>
      <w:r>
        <w:rPr>
          <w:rFonts w:hint="eastAsia" w:ascii="宋体" w:hAnsi="宋体" w:cs="宋体"/>
          <w:kern w:val="0"/>
          <w:sz w:val="28"/>
          <w:szCs w:val="28"/>
        </w:rPr>
        <w:t>考核办法见附件2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面试成绩实行百分制，申请者成绩达不到60分者视为不合格。</w:t>
      </w:r>
      <w:r>
        <w:rPr>
          <w:rFonts w:hint="eastAsia"/>
          <w:sz w:val="29"/>
          <w:szCs w:val="29"/>
          <w:shd w:val="clear" w:color="auto" w:fill="FFFFFF"/>
        </w:rPr>
        <w:t>复试环节全程录音录像，音频视频、复试纸质记录及相关材料留存3年备查。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2.对符合条件的学生和导师，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学院研究生招生工作小组</w:t>
      </w:r>
      <w:r>
        <w:rPr>
          <w:rFonts w:hint="eastAsia" w:ascii="宋体" w:hAnsi="宋体" w:cs="宋体"/>
          <w:kern w:val="0"/>
          <w:sz w:val="28"/>
          <w:szCs w:val="28"/>
        </w:rPr>
        <w:t>将召开综合评价会议确定最终拟录取人选。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12月12日</w:t>
      </w:r>
      <w:r>
        <w:rPr>
          <w:rFonts w:hint="eastAsia" w:ascii="宋体" w:hAnsi="宋体" w:cs="宋体"/>
          <w:kern w:val="0"/>
          <w:sz w:val="28"/>
          <w:szCs w:val="28"/>
        </w:rPr>
        <w:t>前学院将硕博连读拟录取名单（含复试成绩、排名、接收专业、接收导师）公示于学院网站，名单经院长签字、加盖学院公章后扫描件及电子版报送研招办。</w:t>
      </w:r>
    </w:p>
    <w:p>
      <w:pPr>
        <w:ind w:firstLine="551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六、其它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</w:rPr>
        <w:t>各硕士点要高度重视硕博连读研究生的推荐动员工作，考核时严格把关，切实把拔尖创新人才选拔出来，提高我校的博士研究生生源质量。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硕博连读研究生培养与管理过程、其它要求请参考《河北大学硕博连读研究生招生培养工作管理办法（修订）》（校政字〔2020〕34号）等学校相关文件执行。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如遇特殊情况，经学院学位委员会进行裁决后提交党政联席会研究通过。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本细则解释权归经济学院。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                                              </w:t>
      </w:r>
      <w:r>
        <w:rPr>
          <w:rFonts w:hint="eastAsia" w:ascii="宋体" w:hAnsi="宋体" w:cs="宋体"/>
          <w:sz w:val="28"/>
          <w:szCs w:val="28"/>
        </w:rPr>
        <w:t>经济学院</w:t>
      </w:r>
    </w:p>
    <w:p>
      <w:pPr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2023年12月4日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附件1：</w:t>
      </w:r>
    </w:p>
    <w:tbl>
      <w:tblPr>
        <w:tblStyle w:val="7"/>
        <w:tblW w:w="779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1"/>
        <w:gridCol w:w="3593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导师姓名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方向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招收硕博连读名额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成新轩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国际经济理论与政策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王金营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劳动与人口经济理论与政策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郑林昌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区域经济政策与可持续发展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金剑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数据与经济统计应用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户艳领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数据与经济统计应用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（限非定向)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王培辉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  <w:t>金融市场与制度创新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附件2：考核办法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1.面试内容为专业外语、外语口语表达和理解。该项考核成绩的20%。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2.专业知识考察和提问环节占考核成绩的80%。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（1）参加面试的考生首先用外语进行自我简介，简介的内容是姓名、籍贯、所学专业、报考的方向和导师等。占5分。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（2）随机抽取所报考专业外语题目一页，在规定时间内向评委口头阐述对抽得题目的理解和翻译。评委可根据给出的参考答案对学生的理解和翻译进行打分。占15分。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（3）由面试的两名老师提问至少两个问题，其中必须包含报考导师提问的一个问题。考生报考的导师打分占考核的60%，其他导师提问成绩占考核的40%。合计占80分。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附件3：时间安排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1.2023年12月7日下午6点前，考生向学院提交申请材料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2.12月8-10日，学院进行资格审查，提出进入面试阶段的考生名单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3.拟于12月11日下午3:00，进行</w:t>
      </w:r>
      <w:r>
        <w:rPr>
          <w:rFonts w:ascii="仿宋" w:hAnsi="仿宋" w:eastAsia="仿宋" w:cs="仿宋"/>
          <w:sz w:val="28"/>
          <w:szCs w:val="28"/>
        </w:rPr>
        <w:t>业务能力面试考核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4.12月12日公示硕博连读拟录取名单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6DD41"/>
    <w:multiLevelType w:val="singleLevel"/>
    <w:tmpl w:val="5AD6DD4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00120DBE"/>
    <w:rsid w:val="00007209"/>
    <w:rsid w:val="0002201A"/>
    <w:rsid w:val="00023A71"/>
    <w:rsid w:val="00031FC1"/>
    <w:rsid w:val="00040B9E"/>
    <w:rsid w:val="0005554B"/>
    <w:rsid w:val="00074F63"/>
    <w:rsid w:val="00085493"/>
    <w:rsid w:val="000A0159"/>
    <w:rsid w:val="000D00D9"/>
    <w:rsid w:val="000D0AD2"/>
    <w:rsid w:val="000D213E"/>
    <w:rsid w:val="000E2D1E"/>
    <w:rsid w:val="001038F1"/>
    <w:rsid w:val="00120DBE"/>
    <w:rsid w:val="00121C61"/>
    <w:rsid w:val="00135B41"/>
    <w:rsid w:val="001450EF"/>
    <w:rsid w:val="00183AA9"/>
    <w:rsid w:val="001B7AC8"/>
    <w:rsid w:val="001D69B0"/>
    <w:rsid w:val="001D6FD0"/>
    <w:rsid w:val="0023155C"/>
    <w:rsid w:val="00234301"/>
    <w:rsid w:val="00257657"/>
    <w:rsid w:val="00274794"/>
    <w:rsid w:val="00280A96"/>
    <w:rsid w:val="002818EE"/>
    <w:rsid w:val="00303E1E"/>
    <w:rsid w:val="00316F71"/>
    <w:rsid w:val="003235DE"/>
    <w:rsid w:val="00340972"/>
    <w:rsid w:val="00357A3D"/>
    <w:rsid w:val="003A3024"/>
    <w:rsid w:val="003B55C7"/>
    <w:rsid w:val="003F0D56"/>
    <w:rsid w:val="003F18D4"/>
    <w:rsid w:val="00404357"/>
    <w:rsid w:val="00424E14"/>
    <w:rsid w:val="0046790E"/>
    <w:rsid w:val="004702AF"/>
    <w:rsid w:val="00483B46"/>
    <w:rsid w:val="00491235"/>
    <w:rsid w:val="004C68BA"/>
    <w:rsid w:val="004D0C95"/>
    <w:rsid w:val="004F473F"/>
    <w:rsid w:val="00524C51"/>
    <w:rsid w:val="00526A8F"/>
    <w:rsid w:val="005A327B"/>
    <w:rsid w:val="005D03AE"/>
    <w:rsid w:val="005D3EB8"/>
    <w:rsid w:val="005E23B1"/>
    <w:rsid w:val="005F2E17"/>
    <w:rsid w:val="00604336"/>
    <w:rsid w:val="00626194"/>
    <w:rsid w:val="00646D8E"/>
    <w:rsid w:val="00655A34"/>
    <w:rsid w:val="00676483"/>
    <w:rsid w:val="0068171D"/>
    <w:rsid w:val="006844C5"/>
    <w:rsid w:val="006A4050"/>
    <w:rsid w:val="006B446D"/>
    <w:rsid w:val="006B7AD3"/>
    <w:rsid w:val="006E4739"/>
    <w:rsid w:val="006F3CCD"/>
    <w:rsid w:val="0070259B"/>
    <w:rsid w:val="007035FC"/>
    <w:rsid w:val="007142F8"/>
    <w:rsid w:val="0072321E"/>
    <w:rsid w:val="00725459"/>
    <w:rsid w:val="00730C16"/>
    <w:rsid w:val="0074601E"/>
    <w:rsid w:val="007C18A9"/>
    <w:rsid w:val="007E4822"/>
    <w:rsid w:val="007F7282"/>
    <w:rsid w:val="0083610F"/>
    <w:rsid w:val="00845A8A"/>
    <w:rsid w:val="00891C18"/>
    <w:rsid w:val="008C0FBF"/>
    <w:rsid w:val="008D1C38"/>
    <w:rsid w:val="008D604F"/>
    <w:rsid w:val="008F502C"/>
    <w:rsid w:val="00901A83"/>
    <w:rsid w:val="00917E25"/>
    <w:rsid w:val="00930953"/>
    <w:rsid w:val="00942666"/>
    <w:rsid w:val="009544E1"/>
    <w:rsid w:val="009568BD"/>
    <w:rsid w:val="00984FF5"/>
    <w:rsid w:val="009B53C2"/>
    <w:rsid w:val="009D7376"/>
    <w:rsid w:val="009E02A3"/>
    <w:rsid w:val="00A02334"/>
    <w:rsid w:val="00A41650"/>
    <w:rsid w:val="00A51A0E"/>
    <w:rsid w:val="00AA4ADF"/>
    <w:rsid w:val="00AC5EEF"/>
    <w:rsid w:val="00AD3793"/>
    <w:rsid w:val="00AF118F"/>
    <w:rsid w:val="00B24C43"/>
    <w:rsid w:val="00B37434"/>
    <w:rsid w:val="00B60BF1"/>
    <w:rsid w:val="00B74ECD"/>
    <w:rsid w:val="00B8334B"/>
    <w:rsid w:val="00B9484F"/>
    <w:rsid w:val="00BA7B36"/>
    <w:rsid w:val="00BD028D"/>
    <w:rsid w:val="00BE0877"/>
    <w:rsid w:val="00BF0B58"/>
    <w:rsid w:val="00BF50DC"/>
    <w:rsid w:val="00C22355"/>
    <w:rsid w:val="00C26D67"/>
    <w:rsid w:val="00C62742"/>
    <w:rsid w:val="00C95F93"/>
    <w:rsid w:val="00CA292E"/>
    <w:rsid w:val="00CE0415"/>
    <w:rsid w:val="00D66476"/>
    <w:rsid w:val="00D81CD0"/>
    <w:rsid w:val="00D86473"/>
    <w:rsid w:val="00DD7CFA"/>
    <w:rsid w:val="00E20BA6"/>
    <w:rsid w:val="00E32878"/>
    <w:rsid w:val="00E37AE5"/>
    <w:rsid w:val="00E47245"/>
    <w:rsid w:val="00E57D07"/>
    <w:rsid w:val="00E66325"/>
    <w:rsid w:val="00E92CFC"/>
    <w:rsid w:val="00EA73CA"/>
    <w:rsid w:val="00ED3692"/>
    <w:rsid w:val="00EE39C9"/>
    <w:rsid w:val="00F07EE0"/>
    <w:rsid w:val="00F1279B"/>
    <w:rsid w:val="00F35BF5"/>
    <w:rsid w:val="00F365D7"/>
    <w:rsid w:val="00F570B8"/>
    <w:rsid w:val="00F67FEC"/>
    <w:rsid w:val="00F90091"/>
    <w:rsid w:val="00F9498C"/>
    <w:rsid w:val="00FC4F53"/>
    <w:rsid w:val="00FE599D"/>
    <w:rsid w:val="01C274E3"/>
    <w:rsid w:val="02C4662B"/>
    <w:rsid w:val="02E575B5"/>
    <w:rsid w:val="03CB3B56"/>
    <w:rsid w:val="04815B1D"/>
    <w:rsid w:val="076E532A"/>
    <w:rsid w:val="08821B26"/>
    <w:rsid w:val="08A7274F"/>
    <w:rsid w:val="096C45FB"/>
    <w:rsid w:val="0A4D4B2D"/>
    <w:rsid w:val="0DCB0222"/>
    <w:rsid w:val="0DCD3DDC"/>
    <w:rsid w:val="101D790A"/>
    <w:rsid w:val="106E78A9"/>
    <w:rsid w:val="12BE1C7D"/>
    <w:rsid w:val="12C851E6"/>
    <w:rsid w:val="13345AC0"/>
    <w:rsid w:val="13612257"/>
    <w:rsid w:val="181160BC"/>
    <w:rsid w:val="1AC47300"/>
    <w:rsid w:val="1F384028"/>
    <w:rsid w:val="1FFC692E"/>
    <w:rsid w:val="212C69FD"/>
    <w:rsid w:val="21D02B36"/>
    <w:rsid w:val="248379B9"/>
    <w:rsid w:val="26524B40"/>
    <w:rsid w:val="27530D94"/>
    <w:rsid w:val="29CD5DCC"/>
    <w:rsid w:val="2B8856B3"/>
    <w:rsid w:val="2CAC69CF"/>
    <w:rsid w:val="2E8809D2"/>
    <w:rsid w:val="2EBB35B7"/>
    <w:rsid w:val="3140672D"/>
    <w:rsid w:val="33F620C2"/>
    <w:rsid w:val="341B1588"/>
    <w:rsid w:val="34257E2C"/>
    <w:rsid w:val="352D0E18"/>
    <w:rsid w:val="38A00301"/>
    <w:rsid w:val="3DC76E8F"/>
    <w:rsid w:val="3ECA5A8E"/>
    <w:rsid w:val="472B0F1C"/>
    <w:rsid w:val="47F5197C"/>
    <w:rsid w:val="4A622716"/>
    <w:rsid w:val="4B157F95"/>
    <w:rsid w:val="4CF25580"/>
    <w:rsid w:val="4E234050"/>
    <w:rsid w:val="4EFB4031"/>
    <w:rsid w:val="4FE668C1"/>
    <w:rsid w:val="50870DA7"/>
    <w:rsid w:val="51783058"/>
    <w:rsid w:val="5321668E"/>
    <w:rsid w:val="539C2B73"/>
    <w:rsid w:val="564A17B2"/>
    <w:rsid w:val="57525385"/>
    <w:rsid w:val="58F10E86"/>
    <w:rsid w:val="59CD4100"/>
    <w:rsid w:val="5A680C6F"/>
    <w:rsid w:val="5A6B19C5"/>
    <w:rsid w:val="5B1A029B"/>
    <w:rsid w:val="5BF91ECC"/>
    <w:rsid w:val="5E503AD8"/>
    <w:rsid w:val="63383391"/>
    <w:rsid w:val="63887B04"/>
    <w:rsid w:val="649E12AE"/>
    <w:rsid w:val="66477914"/>
    <w:rsid w:val="670D5158"/>
    <w:rsid w:val="6D087B0A"/>
    <w:rsid w:val="6F195F01"/>
    <w:rsid w:val="6F3D073E"/>
    <w:rsid w:val="6F9104AD"/>
    <w:rsid w:val="70524E79"/>
    <w:rsid w:val="70B22EF1"/>
    <w:rsid w:val="72161365"/>
    <w:rsid w:val="745B2D51"/>
    <w:rsid w:val="74977C4C"/>
    <w:rsid w:val="758F7D32"/>
    <w:rsid w:val="782B2342"/>
    <w:rsid w:val="7A1B79E5"/>
    <w:rsid w:val="7ADA7B10"/>
    <w:rsid w:val="7ADF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2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5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382</Words>
  <Characters>2182</Characters>
  <Lines>18</Lines>
  <Paragraphs>5</Paragraphs>
  <TotalTime>0</TotalTime>
  <ScaleCrop>false</ScaleCrop>
  <LinksUpToDate>false</LinksUpToDate>
  <CharactersWithSpaces>2559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2022-11-15T23:25:00Z</dcterms:created>
  <dc:creator>微软用户</dc:creator>
  <cp:lastModifiedBy>cxdn</cp:lastModifiedBy>
  <cp:lastPrinted>2023-12-04T07:53:00Z</cp:lastPrinted>
  <dcterms:modified xsi:type="dcterms:W3CDTF">2023-12-04T09:28:35Z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9FD26A272673498486549830FA53E90A_13</vt:lpwstr>
  </property>
</Properties>
</file>