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70"/>
          <w:tab w:val="center" w:pos="4252"/>
        </w:tabs>
        <w:autoSpaceDE w:val="0"/>
        <w:autoSpaceDN w:val="0"/>
        <w:adjustRightInd w:val="0"/>
        <w:spacing w:before="156" w:beforeLines="50" w:line="360" w:lineRule="auto"/>
        <w:jc w:val="center"/>
        <w:rPr>
          <w:rFonts w:eastAsia="黑体"/>
          <w:b/>
          <w:color w:val="auto"/>
          <w:highlight w:val="none"/>
        </w:rPr>
      </w:pPr>
      <w:r>
        <w:rPr>
          <w:rFonts w:hint="eastAsia" w:ascii="黑体" w:eastAsia="黑体"/>
          <w:bCs/>
          <w:color w:val="auto"/>
          <w:sz w:val="32"/>
          <w:szCs w:val="32"/>
          <w:highlight w:val="none"/>
        </w:rPr>
        <w:t>金融学专业人才培养方案</w:t>
      </w:r>
      <w:r>
        <w:rPr>
          <w:rFonts w:hint="eastAsia" w:ascii="黑体" w:eastAsia="黑体"/>
          <w:bCs/>
          <w:sz w:val="32"/>
          <w:szCs w:val="32"/>
        </w:rPr>
        <w:t>（2</w:t>
      </w:r>
      <w:r>
        <w:rPr>
          <w:rFonts w:ascii="黑体" w:eastAsia="黑体"/>
          <w:bCs/>
          <w:sz w:val="32"/>
          <w:szCs w:val="32"/>
        </w:rPr>
        <w:t>023</w:t>
      </w:r>
      <w:r>
        <w:rPr>
          <w:rFonts w:hint="eastAsia" w:ascii="黑体" w:eastAsia="黑体"/>
          <w:bCs/>
          <w:sz w:val="32"/>
          <w:szCs w:val="32"/>
        </w:rPr>
        <w:t>版）</w:t>
      </w:r>
    </w:p>
    <w:p>
      <w:pPr>
        <w:autoSpaceDE w:val="0"/>
        <w:autoSpaceDN w:val="0"/>
        <w:adjustRightInd w:val="0"/>
        <w:spacing w:line="360" w:lineRule="auto"/>
        <w:jc w:val="center"/>
        <w:rPr>
          <w:rFonts w:ascii="黑体" w:hAnsi="黑体" w:eastAsia="黑体"/>
          <w:color w:val="auto"/>
          <w:sz w:val="24"/>
          <w:highlight w:val="none"/>
        </w:rPr>
      </w:pPr>
      <w:r>
        <w:rPr>
          <w:rFonts w:ascii="黑体" w:hAnsi="黑体" w:eastAsia="黑体"/>
          <w:color w:val="auto"/>
          <w:sz w:val="24"/>
          <w:highlight w:val="none"/>
        </w:rPr>
        <w:t>(</w:t>
      </w:r>
      <w:r>
        <w:rPr>
          <w:rFonts w:hint="eastAsia" w:ascii="黑体" w:hAnsi="黑体" w:eastAsia="黑体"/>
          <w:sz w:val="24"/>
        </w:rPr>
        <w:t>专业</w:t>
      </w:r>
      <w:r>
        <w:rPr>
          <w:rFonts w:ascii="黑体" w:hAnsi="黑体" w:eastAsia="黑体"/>
          <w:sz w:val="24"/>
        </w:rPr>
        <w:t>代码</w:t>
      </w:r>
      <w:r>
        <w:rPr>
          <w:rFonts w:hint="eastAsia" w:ascii="黑体" w:hAnsi="黑体" w:eastAsia="黑体"/>
          <w:sz w:val="24"/>
        </w:rPr>
        <w:t>：</w:t>
      </w:r>
      <w:r>
        <w:rPr>
          <w:rFonts w:hint="eastAsia" w:ascii="黑体" w:hAnsi="黑体" w:eastAsia="黑体"/>
          <w:color w:val="auto"/>
          <w:sz w:val="24"/>
          <w:highlight w:val="none"/>
        </w:rPr>
        <w:t>020301K</w:t>
      </w:r>
      <w:r>
        <w:rPr>
          <w:rFonts w:ascii="黑体" w:hAnsi="黑体" w:eastAsia="黑体"/>
          <w:color w:val="auto"/>
          <w:sz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eastAsia="黑体"/>
          <w:bCs/>
          <w:color w:val="auto"/>
          <w:sz w:val="24"/>
          <w:highlight w:val="none"/>
        </w:rPr>
      </w:pPr>
      <w:r>
        <w:rPr>
          <w:rFonts w:hint="eastAsia" w:eastAsia="黑体"/>
          <w:bCs/>
          <w:color w:val="auto"/>
          <w:sz w:val="24"/>
          <w:highlight w:val="none"/>
        </w:rPr>
        <w:t>一、专业介绍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金融学专业，学制四年，专业门类为经济学。本专业始建于</w:t>
      </w:r>
      <w:r>
        <w:rPr>
          <w:rFonts w:asciiTheme="minorEastAsia" w:hAnsiTheme="minorEastAsia" w:eastAsiaTheme="minorEastAsia"/>
          <w:bCs/>
          <w:color w:val="auto"/>
          <w:szCs w:val="21"/>
          <w:highlight w:val="none"/>
        </w:rPr>
        <w:t>1972</w:t>
      </w:r>
      <w:r>
        <w:rPr>
          <w:rFonts w:hint="eastAsia" w:asciiTheme="minorEastAsia" w:hAnsiTheme="minorEastAsia" w:eastAsiaTheme="minorEastAsia"/>
          <w:bCs/>
          <w:color w:val="auto"/>
          <w:szCs w:val="21"/>
          <w:highlight w:val="none"/>
        </w:rPr>
        <w:t>年，其前身为经济系财政金融专业，</w:t>
      </w:r>
      <w:r>
        <w:rPr>
          <w:rFonts w:asciiTheme="minorEastAsia" w:hAnsiTheme="minorEastAsia" w:eastAsiaTheme="minorEastAsia"/>
          <w:bCs/>
          <w:color w:val="auto"/>
          <w:szCs w:val="21"/>
          <w:highlight w:val="none"/>
        </w:rPr>
        <w:t>1986</w:t>
      </w:r>
      <w:r>
        <w:rPr>
          <w:rFonts w:hint="eastAsia" w:asciiTheme="minorEastAsia" w:hAnsiTheme="minorEastAsia" w:eastAsiaTheme="minorEastAsia"/>
          <w:bCs/>
          <w:color w:val="auto"/>
          <w:szCs w:val="21"/>
          <w:highlight w:val="none"/>
        </w:rPr>
        <w:t>年取得货币银行学专业硕士研究生的培养资格；</w:t>
      </w:r>
      <w:r>
        <w:rPr>
          <w:rFonts w:asciiTheme="minorEastAsia" w:hAnsiTheme="minorEastAsia" w:eastAsiaTheme="minorEastAsia"/>
          <w:bCs/>
          <w:color w:val="auto"/>
          <w:szCs w:val="21"/>
          <w:highlight w:val="none"/>
        </w:rPr>
        <w:t>1999</w:t>
      </w:r>
      <w:r>
        <w:rPr>
          <w:rFonts w:hint="eastAsia" w:asciiTheme="minorEastAsia" w:hAnsiTheme="minorEastAsia" w:eastAsiaTheme="minorEastAsia"/>
          <w:bCs/>
          <w:color w:val="auto"/>
          <w:szCs w:val="21"/>
          <w:highlight w:val="none"/>
        </w:rPr>
        <w:t>年金融学本科专业独立招生；</w:t>
      </w:r>
      <w:r>
        <w:rPr>
          <w:rFonts w:asciiTheme="minorEastAsia" w:hAnsiTheme="minorEastAsia" w:eastAsiaTheme="minorEastAsia"/>
          <w:bCs/>
          <w:color w:val="auto"/>
          <w:szCs w:val="21"/>
          <w:highlight w:val="none"/>
        </w:rPr>
        <w:t>2000</w:t>
      </w:r>
      <w:r>
        <w:rPr>
          <w:rFonts w:hint="eastAsia" w:asciiTheme="minorEastAsia" w:hAnsiTheme="minorEastAsia" w:eastAsiaTheme="minorEastAsia"/>
          <w:bCs/>
          <w:color w:val="auto"/>
          <w:szCs w:val="21"/>
          <w:highlight w:val="none"/>
        </w:rPr>
        <w:t>年获金融学硕士学位授予权，2002年开始招生。2003年获批世界经济博士学位点，设立“中外金融制度与政策比较”研究方向；2016年获批应用经济学一级博士学位点，设立“金融市场与制度创新”研究方向。2012年入选河北省省级专业综合改革试点，2019年入选首批教育部国家级一流本科专业建设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本专业现有专任教师37人，其中教授16人，副教授16人，具有博士学位的教师34人，专任教师中有校级教学名师1人，2020年金融学教学团队被评为“省级优秀教学团队”。</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本专业依托河北大学综合性大学多学科优势，扎实推</w:t>
      </w:r>
      <w:r>
        <w:rPr>
          <w:rFonts w:hint="eastAsia" w:asciiTheme="minorEastAsia" w:hAnsiTheme="minorEastAsia" w:eastAsiaTheme="minorEastAsia"/>
          <w:bCs/>
          <w:color w:val="auto"/>
          <w:szCs w:val="21"/>
          <w:highlight w:val="none"/>
          <w:lang w:val="en-US" w:eastAsia="zh-CN"/>
        </w:rPr>
        <w:t>进</w:t>
      </w:r>
      <w:r>
        <w:rPr>
          <w:rFonts w:hint="eastAsia" w:asciiTheme="minorEastAsia" w:hAnsiTheme="minorEastAsia" w:eastAsiaTheme="minorEastAsia"/>
          <w:bCs/>
          <w:color w:val="auto"/>
          <w:szCs w:val="21"/>
          <w:highlight w:val="none"/>
        </w:rPr>
        <w:t>学科交叉融合和两大课堂互动、互补、互融，打造“融通育人”的新型办学模式，积极开展“新文科”建设。凭借京津冀及雄安新区的区位优势和产业特色，利用河北大学金融研究中心和金融专业国家级大学生校外实践教育基地，开展“开放式”与“实践型”人才培养模式，培养掌握金融理论，熟悉金融业务，具备实操技能的高素质金融专业人才。</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黑体" w:eastAsia="黑体"/>
          <w:bCs/>
          <w:color w:val="auto"/>
          <w:szCs w:val="21"/>
          <w:highlight w:val="none"/>
        </w:rPr>
      </w:pPr>
      <w:r>
        <w:rPr>
          <w:rFonts w:hint="eastAsia" w:eastAsia="黑体"/>
          <w:bCs/>
          <w:color w:val="auto"/>
          <w:sz w:val="24"/>
          <w:highlight w:val="none"/>
        </w:rPr>
        <w:t>二、培养目标</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本专业培养德、智、体、美、劳全面发展，</w:t>
      </w:r>
      <w:r>
        <w:rPr>
          <w:rFonts w:hint="eastAsia" w:asciiTheme="minorEastAsia" w:hAnsiTheme="minorEastAsia" w:eastAsiaTheme="minorEastAsia"/>
          <w:bCs/>
          <w:color w:val="auto"/>
          <w:szCs w:val="21"/>
          <w:highlight w:val="none"/>
          <w:lang w:val="en-US" w:eastAsia="zh-CN"/>
        </w:rPr>
        <w:t>自觉</w:t>
      </w:r>
      <w:r>
        <w:rPr>
          <w:rFonts w:hint="eastAsia" w:asciiTheme="minorEastAsia" w:hAnsiTheme="minorEastAsia" w:eastAsiaTheme="minorEastAsia"/>
          <w:bCs/>
          <w:color w:val="auto"/>
          <w:szCs w:val="21"/>
          <w:highlight w:val="none"/>
        </w:rPr>
        <w:t>践行社会主义核心价值观，具备良好的思想</w:t>
      </w:r>
      <w:r>
        <w:rPr>
          <w:rFonts w:hint="eastAsia" w:asciiTheme="minorEastAsia" w:hAnsiTheme="minorEastAsia" w:eastAsiaTheme="minorEastAsia"/>
          <w:bCs/>
          <w:color w:val="auto"/>
          <w:szCs w:val="21"/>
          <w:highlight w:val="none"/>
          <w:lang w:val="en-US" w:eastAsia="zh-CN"/>
        </w:rPr>
        <w:t>道德</w:t>
      </w:r>
      <w:r>
        <w:rPr>
          <w:rFonts w:hint="eastAsia" w:asciiTheme="minorEastAsia" w:hAnsiTheme="minorEastAsia" w:eastAsiaTheme="minorEastAsia"/>
          <w:bCs/>
          <w:color w:val="auto"/>
          <w:szCs w:val="21"/>
          <w:highlight w:val="none"/>
        </w:rPr>
        <w:t>品质和高尚的职业素养</w:t>
      </w:r>
      <w:r>
        <w:rPr>
          <w:rFonts w:hint="eastAsia" w:asciiTheme="minorEastAsia" w:hAnsiTheme="minorEastAsia" w:eastAsiaTheme="minorEastAsia"/>
          <w:bCs/>
          <w:color w:val="auto"/>
          <w:szCs w:val="21"/>
          <w:highlight w:val="none"/>
          <w:lang w:eastAsia="zh-CN"/>
        </w:rPr>
        <w:t>；</w:t>
      </w:r>
      <w:r>
        <w:rPr>
          <w:rFonts w:hint="eastAsia" w:asciiTheme="minorEastAsia" w:hAnsiTheme="minorEastAsia" w:eastAsiaTheme="minorEastAsia"/>
          <w:bCs/>
          <w:color w:val="auto"/>
          <w:szCs w:val="21"/>
          <w:highlight w:val="none"/>
          <w:lang w:val="en-US" w:eastAsia="zh-CN"/>
        </w:rPr>
        <w:t>掌握</w:t>
      </w:r>
      <w:r>
        <w:rPr>
          <w:rFonts w:hint="eastAsia" w:asciiTheme="minorEastAsia" w:hAnsiTheme="minorEastAsia" w:eastAsiaTheme="minorEastAsia"/>
          <w:bCs/>
          <w:color w:val="auto"/>
          <w:szCs w:val="21"/>
          <w:highlight w:val="none"/>
        </w:rPr>
        <w:t>扎实的经济学理论、数理分析能力、英语应用基础、金融专业知识，</w:t>
      </w:r>
      <w:r>
        <w:rPr>
          <w:rFonts w:hint="eastAsia" w:asciiTheme="minorEastAsia" w:hAnsiTheme="minorEastAsia" w:eastAsiaTheme="minorEastAsia"/>
          <w:bCs/>
          <w:color w:val="auto"/>
          <w:szCs w:val="21"/>
          <w:highlight w:val="none"/>
          <w:lang w:val="en-US" w:eastAsia="zh-CN"/>
        </w:rPr>
        <w:t>能够</w:t>
      </w:r>
      <w:r>
        <w:rPr>
          <w:rFonts w:hint="eastAsia" w:ascii="宋体" w:eastAsiaTheme="minorEastAsia"/>
          <w:color w:val="auto"/>
          <w:highlight w:val="none"/>
        </w:rPr>
        <w:t>综合运用</w:t>
      </w:r>
      <w:r>
        <w:rPr>
          <w:rFonts w:hint="eastAsia" w:ascii="宋体"/>
          <w:color w:val="auto"/>
          <w:highlight w:val="none"/>
        </w:rPr>
        <w:t>金融学、数学、计算机、统计、科技等方法解决现代金融问题</w:t>
      </w:r>
      <w:r>
        <w:rPr>
          <w:rFonts w:hint="eastAsia" w:ascii="宋体"/>
          <w:color w:val="auto"/>
          <w:highlight w:val="none"/>
          <w:lang w:eastAsia="zh-CN"/>
        </w:rPr>
        <w:t>；</w:t>
      </w:r>
      <w:r>
        <w:rPr>
          <w:rFonts w:hint="eastAsia" w:asciiTheme="minorEastAsia" w:hAnsiTheme="minorEastAsia" w:eastAsiaTheme="minorEastAsia"/>
          <w:bCs/>
          <w:color w:val="auto"/>
          <w:szCs w:val="21"/>
          <w:highlight w:val="none"/>
        </w:rPr>
        <w:t>具有良好创新</w:t>
      </w:r>
      <w:r>
        <w:rPr>
          <w:rFonts w:hint="eastAsia" w:asciiTheme="minorEastAsia" w:hAnsiTheme="minorEastAsia" w:eastAsiaTheme="minorEastAsia"/>
          <w:bCs/>
          <w:color w:val="auto"/>
          <w:szCs w:val="21"/>
          <w:highlight w:val="none"/>
          <w:lang w:val="en-US" w:eastAsia="zh-CN"/>
        </w:rPr>
        <w:t>能力</w:t>
      </w:r>
      <w:r>
        <w:rPr>
          <w:rFonts w:hint="eastAsia" w:asciiTheme="minorEastAsia" w:hAnsiTheme="minorEastAsia" w:eastAsiaTheme="minorEastAsia"/>
          <w:bCs/>
          <w:color w:val="auto"/>
          <w:szCs w:val="21"/>
          <w:highlight w:val="none"/>
        </w:rPr>
        <w:t>、市场意识、法制</w:t>
      </w:r>
      <w:r>
        <w:rPr>
          <w:rFonts w:hint="eastAsia" w:asciiTheme="minorEastAsia" w:hAnsiTheme="minorEastAsia" w:eastAsiaTheme="minorEastAsia"/>
          <w:bCs/>
          <w:color w:val="auto"/>
          <w:szCs w:val="21"/>
          <w:highlight w:val="none"/>
          <w:lang w:val="en-US" w:eastAsia="zh-CN"/>
        </w:rPr>
        <w:t>观念</w:t>
      </w:r>
      <w:r>
        <w:rPr>
          <w:rFonts w:hint="eastAsia" w:asciiTheme="minorEastAsia" w:hAnsiTheme="minorEastAsia" w:eastAsiaTheme="minorEastAsia"/>
          <w:bCs/>
          <w:color w:val="auto"/>
          <w:szCs w:val="21"/>
          <w:highlight w:val="none"/>
        </w:rPr>
        <w:t>、团队精神和国际视野，能在银行、证券、信托、投资、保险等金融机构及企业、政府管理部门等机构任职的高素质复合型金融</w:t>
      </w:r>
      <w:r>
        <w:rPr>
          <w:rFonts w:hint="eastAsia" w:asciiTheme="minorEastAsia" w:hAnsiTheme="minorEastAsia" w:eastAsiaTheme="minorEastAsia"/>
          <w:bCs/>
          <w:color w:val="auto"/>
          <w:szCs w:val="21"/>
          <w:highlight w:val="none"/>
          <w:lang w:val="en-US" w:eastAsia="zh-CN"/>
        </w:rPr>
        <w:t>专业</w:t>
      </w:r>
      <w:r>
        <w:rPr>
          <w:rFonts w:hint="eastAsia" w:asciiTheme="minorEastAsia" w:hAnsiTheme="minorEastAsia" w:eastAsiaTheme="minorEastAsia"/>
          <w:bCs/>
          <w:color w:val="auto"/>
          <w:szCs w:val="21"/>
          <w:highlight w:val="none"/>
        </w:rPr>
        <w:t>人才。</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培养目标1：道德素养：具有良好思想政治素养、良好的</w:t>
      </w:r>
      <w:r>
        <w:rPr>
          <w:rFonts w:ascii="宋体" w:hAnsi="宋体"/>
          <w:bCs/>
          <w:color w:val="auto"/>
          <w:szCs w:val="21"/>
          <w:highlight w:val="none"/>
        </w:rPr>
        <w:t>职业道德品质</w:t>
      </w:r>
      <w:r>
        <w:rPr>
          <w:rFonts w:hint="eastAsia" w:ascii="宋体" w:hAnsi="宋体"/>
          <w:bCs/>
          <w:color w:val="auto"/>
          <w:szCs w:val="21"/>
          <w:highlight w:val="none"/>
        </w:rPr>
        <w:t>和高度</w:t>
      </w:r>
      <w:r>
        <w:rPr>
          <w:rFonts w:hint="eastAsia"/>
          <w:color w:val="auto"/>
          <w:highlight w:val="none"/>
        </w:rPr>
        <w:t>的</w:t>
      </w:r>
      <w:r>
        <w:rPr>
          <w:rFonts w:hint="eastAsia" w:ascii="宋体" w:hAnsi="宋体"/>
          <w:bCs/>
          <w:color w:val="auto"/>
          <w:szCs w:val="21"/>
          <w:highlight w:val="none"/>
        </w:rPr>
        <w:t>责任心。</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color w:val="auto"/>
          <w:highlight w:val="none"/>
        </w:rPr>
      </w:pPr>
      <w:r>
        <w:rPr>
          <w:rFonts w:hint="eastAsia" w:ascii="宋体" w:hAnsi="宋体"/>
          <w:bCs/>
          <w:color w:val="auto"/>
          <w:szCs w:val="21"/>
          <w:highlight w:val="none"/>
        </w:rPr>
        <w:t>培养目标2：专业素质：具备扎实</w:t>
      </w:r>
      <w:r>
        <w:rPr>
          <w:color w:val="auto"/>
          <w:highlight w:val="none"/>
        </w:rPr>
        <w:t>经济、金融理论基础，</w:t>
      </w:r>
      <w:r>
        <w:rPr>
          <w:rFonts w:hint="eastAsia" w:ascii="宋体" w:hAnsi="宋体"/>
          <w:bCs/>
          <w:color w:val="auto"/>
          <w:highlight w:val="none"/>
        </w:rPr>
        <w:t>能够综合运用</w:t>
      </w:r>
      <w:r>
        <w:rPr>
          <w:rFonts w:hint="eastAsia" w:ascii="宋体"/>
          <w:color w:val="auto"/>
          <w:highlight w:val="none"/>
        </w:rPr>
        <w:t>数学、计算机、统计、科技等理工类研究工具</w:t>
      </w:r>
      <w:r>
        <w:rPr>
          <w:rFonts w:hint="eastAsia" w:ascii="宋体" w:hAnsi="宋体"/>
          <w:bCs/>
          <w:color w:val="auto"/>
          <w:highlight w:val="none"/>
        </w:rPr>
        <w:t>，识别、分析、解决现代金融问题，</w:t>
      </w:r>
      <w:r>
        <w:rPr>
          <w:color w:val="auto"/>
          <w:highlight w:val="none"/>
        </w:rPr>
        <w:t>了解</w:t>
      </w:r>
      <w:r>
        <w:rPr>
          <w:rFonts w:hint="eastAsia"/>
          <w:color w:val="auto"/>
          <w:highlight w:val="none"/>
        </w:rPr>
        <w:t>金融学</w:t>
      </w:r>
      <w:r>
        <w:rPr>
          <w:color w:val="auto"/>
          <w:highlight w:val="none"/>
        </w:rPr>
        <w:t>前沿理论和发展动态</w:t>
      </w:r>
      <w:r>
        <w:rPr>
          <w:rFonts w:hint="eastAsia"/>
          <w:color w:val="auto"/>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培养目标3：应用创新实践能力：</w:t>
      </w:r>
      <w:r>
        <w:rPr>
          <w:color w:val="auto"/>
          <w:highlight w:val="none"/>
        </w:rPr>
        <w:t>能够灵活运用现代金融理论、</w:t>
      </w:r>
      <w:r>
        <w:rPr>
          <w:rFonts w:hint="eastAsia"/>
          <w:color w:val="auto"/>
          <w:highlight w:val="none"/>
        </w:rPr>
        <w:t>掌握金融科技、大数据分析、云计算等</w:t>
      </w:r>
      <w:r>
        <w:rPr>
          <w:color w:val="auto"/>
          <w:highlight w:val="none"/>
        </w:rPr>
        <w:t>方法</w:t>
      </w:r>
      <w:r>
        <w:rPr>
          <w:rFonts w:hint="eastAsia"/>
          <w:color w:val="auto"/>
          <w:highlight w:val="none"/>
        </w:rPr>
        <w:t>，</w:t>
      </w:r>
      <w:r>
        <w:rPr>
          <w:rFonts w:hint="eastAsia"/>
          <w:color w:val="auto"/>
          <w:highlight w:val="none"/>
          <w:lang w:val="en-US" w:eastAsia="zh-CN"/>
        </w:rPr>
        <w:t>具备运用</w:t>
      </w:r>
      <w:r>
        <w:rPr>
          <w:rFonts w:hint="eastAsia"/>
          <w:color w:val="auto"/>
          <w:highlight w:val="none"/>
        </w:rPr>
        <w:t>文理工融合的</w:t>
      </w:r>
      <w:r>
        <w:rPr>
          <w:color w:val="auto"/>
          <w:highlight w:val="none"/>
        </w:rPr>
        <w:t>创新</w:t>
      </w:r>
      <w:r>
        <w:rPr>
          <w:rFonts w:hint="eastAsia"/>
          <w:color w:val="auto"/>
          <w:highlight w:val="none"/>
        </w:rPr>
        <w:t>性</w:t>
      </w:r>
      <w:r>
        <w:rPr>
          <w:color w:val="auto"/>
          <w:highlight w:val="none"/>
        </w:rPr>
        <w:t>思维分析具体金融问题并提出解决方案，具</w:t>
      </w:r>
      <w:r>
        <w:rPr>
          <w:rFonts w:hint="eastAsia"/>
          <w:color w:val="auto"/>
          <w:highlight w:val="none"/>
          <w:lang w:val="en-US" w:eastAsia="zh-CN"/>
        </w:rPr>
        <w:t>有较强的</w:t>
      </w:r>
      <w:r>
        <w:rPr>
          <w:color w:val="auto"/>
          <w:highlight w:val="none"/>
        </w:rPr>
        <w:t>金融业务操作能力</w:t>
      </w:r>
      <w:r>
        <w:rPr>
          <w:rFonts w:hint="eastAsia"/>
          <w:color w:val="auto"/>
          <w:highlight w:val="none"/>
        </w:rPr>
        <w:t>、</w:t>
      </w:r>
      <w:r>
        <w:rPr>
          <w:color w:val="auto"/>
          <w:highlight w:val="none"/>
        </w:rPr>
        <w:t>金融管理能力及终身学习能力。</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培养目标4：国际视野：</w:t>
      </w:r>
      <w:r>
        <w:rPr>
          <w:rFonts w:hint="eastAsia" w:ascii="宋体" w:hAnsi="宋体"/>
          <w:bCs/>
          <w:color w:val="auto"/>
          <w:highlight w:val="none"/>
        </w:rPr>
        <w:t>掌握金融学中新兴交叉学科知识，</w:t>
      </w:r>
      <w:r>
        <w:rPr>
          <w:color w:val="auto"/>
          <w:highlight w:val="none"/>
        </w:rPr>
        <w:t>具有国际化视野和良好的英语沟通能力</w:t>
      </w:r>
      <w:r>
        <w:rPr>
          <w:rFonts w:hint="eastAsia"/>
          <w:color w:val="auto"/>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eastAsia="黑体"/>
          <w:bCs/>
          <w:color w:val="auto"/>
          <w:sz w:val="24"/>
          <w:highlight w:val="none"/>
        </w:rPr>
      </w:pPr>
      <w:r>
        <w:rPr>
          <w:rFonts w:hint="eastAsia" w:eastAsia="黑体"/>
          <w:bCs/>
          <w:color w:val="auto"/>
          <w:sz w:val="24"/>
          <w:highlight w:val="none"/>
        </w:rPr>
        <w:t>三、毕业要求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金融学专业学生要求系统学习金融学的基本理论和基本知识，</w:t>
      </w:r>
      <w:r>
        <w:rPr>
          <w:rFonts w:hint="eastAsia" w:ascii="宋体" w:hAnsi="宋体" w:cs="宋体"/>
          <w:color w:val="auto"/>
          <w:highlight w:val="none"/>
        </w:rPr>
        <w:t>掌握数学、计算机、统计、科技、大数据等理工知识，</w:t>
      </w:r>
      <w:r>
        <w:rPr>
          <w:rFonts w:hint="eastAsia" w:ascii="宋体" w:hAnsi="宋体"/>
          <w:bCs/>
          <w:color w:val="auto"/>
          <w:szCs w:val="21"/>
          <w:highlight w:val="none"/>
        </w:rPr>
        <w:t>经过金融业务的基本训练，</w:t>
      </w:r>
      <w:r>
        <w:rPr>
          <w:rFonts w:hint="eastAsia" w:ascii="宋体" w:hAnsi="宋体"/>
          <w:bCs/>
          <w:color w:val="auto"/>
          <w:szCs w:val="21"/>
          <w:highlight w:val="none"/>
          <w:lang w:val="en-US" w:eastAsia="zh-CN"/>
        </w:rPr>
        <w:t>掌握</w:t>
      </w:r>
      <w:r>
        <w:rPr>
          <w:rFonts w:hint="eastAsia" w:ascii="宋体" w:hAnsi="宋体"/>
          <w:bCs/>
          <w:color w:val="auto"/>
          <w:szCs w:val="21"/>
          <w:highlight w:val="none"/>
        </w:rPr>
        <w:t>金融领域实际工作的基本能力。毕业生应获得以下几方面的知识和能力：</w:t>
      </w:r>
    </w:p>
    <w:p>
      <w:pPr>
        <w:keepNext w:val="0"/>
        <w:keepLines w:val="0"/>
        <w:pageBreakBefore w:val="0"/>
        <w:widowControl w:val="0"/>
        <w:kinsoku/>
        <w:wordWrap/>
        <w:overflowPunct/>
        <w:topLinePunct w:val="0"/>
        <w:autoSpaceDE w:val="0"/>
        <w:autoSpaceDN w:val="0"/>
        <w:bidi w:val="0"/>
        <w:adjustRightIn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1.毕业生应掌握的知识</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1：专业知识。牢固掌握本专业基础知识、基本理论与基本技能。既要掌握经济学、管理学的基本原理，也要充分了解金融理论前沿和实践发展现状，熟悉金融活动的基本流程。</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2：工具性知识。熟练掌握一门外语，具备较强的外语阅读、听、说、写、译的能力；熟练使用</w:t>
      </w:r>
      <w:r>
        <w:rPr>
          <w:rFonts w:hint="eastAsia" w:ascii="宋体" w:hAnsi="宋体" w:cs="宋体"/>
          <w:color w:val="auto"/>
          <w:highlight w:val="none"/>
        </w:rPr>
        <w:t>数学、计算机、统计、科技、统计、大数据等理工工具</w:t>
      </w:r>
      <w:r>
        <w:rPr>
          <w:rFonts w:hint="eastAsia" w:ascii="宋体" w:hAnsi="宋体"/>
          <w:bCs/>
          <w:color w:val="auto"/>
          <w:szCs w:val="21"/>
          <w:highlight w:val="none"/>
        </w:rPr>
        <w:t>从事金融研究和业务工作；熟练运用现代信息管理技术进行专业文献检索；熟练数据获取、数据处理、模型设计及研究分析等；熟练使用专业数据库从事专业论文以及研究报告写作等。</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3：其他相关领域知识。了解其他相关领域知识，形成兼具人文社会科学、自然科学、工程与技术科学的均衡知识结构。</w:t>
      </w:r>
      <w:bookmarkStart w:id="0" w:name="_Toc374892724"/>
    </w:p>
    <w:bookmarkEnd w:id="0"/>
    <w:p>
      <w:pPr>
        <w:keepNext w:val="0"/>
        <w:keepLines w:val="0"/>
        <w:pageBreakBefore w:val="0"/>
        <w:widowControl w:val="0"/>
        <w:kinsoku/>
        <w:wordWrap/>
        <w:overflowPunct/>
        <w:topLinePunct w:val="0"/>
        <w:autoSpaceDE w:val="0"/>
        <w:autoSpaceDN w:val="0"/>
        <w:bidi w:val="0"/>
        <w:adjustRightIn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2.毕业生应具备的能力</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w:t>
      </w:r>
      <w:r>
        <w:rPr>
          <w:rFonts w:hint="eastAsia" w:ascii="宋体" w:hAnsi="宋体"/>
          <w:bCs/>
          <w:color w:val="auto"/>
          <w:szCs w:val="21"/>
          <w:highlight w:val="none"/>
        </w:rPr>
        <w:t>1：获取知识的能力。能够掌握有效的学习方法，主动接受终身教育。能够应用现代科技手段进行自主学习。适应现代金融理论和实践快速发展的客观情况，与时俱进。</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w:t>
      </w:r>
      <w:r>
        <w:rPr>
          <w:rFonts w:hint="eastAsia" w:ascii="宋体" w:hAnsi="宋体"/>
          <w:bCs/>
          <w:color w:val="auto"/>
          <w:szCs w:val="21"/>
          <w:highlight w:val="none"/>
        </w:rPr>
        <w:t>2：实践应用能力。能够在金融实践活动中灵活运用金融</w:t>
      </w:r>
      <w:r>
        <w:rPr>
          <w:rFonts w:hint="eastAsia" w:ascii="宋体" w:hAnsi="宋体"/>
          <w:bCs/>
          <w:color w:val="auto"/>
          <w:szCs w:val="21"/>
          <w:highlight w:val="none"/>
          <w:lang w:val="en-US" w:eastAsia="zh-CN"/>
        </w:rPr>
        <w:t>专业知识</w:t>
      </w:r>
      <w:r>
        <w:rPr>
          <w:rFonts w:hint="eastAsia" w:ascii="宋体" w:hAnsi="宋体"/>
          <w:bCs/>
          <w:color w:val="auto"/>
          <w:szCs w:val="21"/>
          <w:highlight w:val="none"/>
        </w:rPr>
        <w:t>、理工技术和研究方法</w:t>
      </w:r>
      <w:r>
        <w:rPr>
          <w:rFonts w:hint="eastAsia" w:ascii="宋体" w:hAnsi="宋体"/>
          <w:bCs/>
          <w:color w:val="auto"/>
          <w:szCs w:val="21"/>
          <w:highlight w:val="none"/>
          <w:lang w:eastAsia="zh-CN"/>
        </w:rPr>
        <w:t>，</w:t>
      </w:r>
      <w:r>
        <w:rPr>
          <w:rFonts w:hint="eastAsia" w:ascii="宋体" w:hAnsi="宋体"/>
          <w:bCs/>
          <w:color w:val="auto"/>
          <w:szCs w:val="21"/>
          <w:highlight w:val="none"/>
        </w:rPr>
        <w:t>对国内外金融信息加以甄别、整理和加工，具备较高的</w:t>
      </w:r>
      <w:r>
        <w:rPr>
          <w:rFonts w:hint="eastAsia" w:ascii="宋体" w:hAnsi="宋体"/>
          <w:bCs/>
          <w:color w:val="auto"/>
          <w:szCs w:val="21"/>
          <w:highlight w:val="none"/>
          <w:lang w:val="en-US" w:eastAsia="zh-CN"/>
        </w:rPr>
        <w:t>金融实践</w:t>
      </w:r>
      <w:r>
        <w:rPr>
          <w:rFonts w:hint="eastAsia" w:ascii="宋体" w:hAnsi="宋体"/>
          <w:bCs/>
          <w:color w:val="auto"/>
          <w:szCs w:val="21"/>
          <w:highlight w:val="none"/>
        </w:rPr>
        <w:t>能力</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能</w:t>
      </w:r>
      <w:r>
        <w:rPr>
          <w:rFonts w:hint="eastAsia" w:ascii="宋体" w:hAnsi="宋体"/>
          <w:bCs/>
          <w:color w:val="auto"/>
          <w:szCs w:val="21"/>
          <w:highlight w:val="none"/>
        </w:rPr>
        <w:t>为政府、企业、金融机构等部门解决实际问题提供对策建议。</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w:t>
      </w:r>
      <w:r>
        <w:rPr>
          <w:rFonts w:hint="eastAsia" w:ascii="宋体" w:hAnsi="宋体"/>
          <w:bCs/>
          <w:color w:val="auto"/>
          <w:szCs w:val="21"/>
          <w:highlight w:val="none"/>
        </w:rPr>
        <w:t>3：创新创业能力。</w:t>
      </w:r>
      <w:r>
        <w:rPr>
          <w:rFonts w:hint="eastAsia" w:ascii="宋体" w:hAnsi="宋体"/>
          <w:bCs/>
          <w:color w:val="auto"/>
          <w:szCs w:val="21"/>
          <w:highlight w:val="none"/>
          <w:lang w:val="en-US" w:eastAsia="zh-CN"/>
        </w:rPr>
        <w:t>具</w:t>
      </w:r>
      <w:r>
        <w:rPr>
          <w:rFonts w:hint="eastAsia" w:ascii="宋体" w:hAnsi="宋体"/>
          <w:bCs/>
          <w:color w:val="auto"/>
          <w:szCs w:val="21"/>
          <w:highlight w:val="none"/>
        </w:rPr>
        <w:t>有创新意识</w:t>
      </w:r>
      <w:r>
        <w:rPr>
          <w:rFonts w:hint="eastAsia" w:ascii="宋体" w:hAnsi="宋体"/>
          <w:bCs/>
          <w:color w:val="auto"/>
          <w:szCs w:val="21"/>
          <w:highlight w:val="none"/>
          <w:lang w:eastAsia="zh-CN"/>
        </w:rPr>
        <w:t>、</w:t>
      </w:r>
      <w:r>
        <w:rPr>
          <w:rFonts w:hint="eastAsia" w:ascii="宋体" w:hAnsi="宋体"/>
          <w:bCs/>
          <w:color w:val="auto"/>
          <w:szCs w:val="21"/>
          <w:highlight w:val="none"/>
        </w:rPr>
        <w:t>创新能力和创业能力</w:t>
      </w:r>
      <w:r>
        <w:rPr>
          <w:rFonts w:hint="eastAsia" w:ascii="宋体" w:hAnsi="宋体"/>
          <w:bCs/>
          <w:color w:val="auto"/>
          <w:szCs w:val="21"/>
          <w:highlight w:val="none"/>
          <w:lang w:eastAsia="zh-CN"/>
        </w:rPr>
        <w:t>，</w:t>
      </w:r>
      <w:r>
        <w:rPr>
          <w:rFonts w:hint="eastAsia" w:ascii="宋体" w:hAnsi="宋体"/>
          <w:bCs/>
          <w:color w:val="auto"/>
          <w:szCs w:val="21"/>
          <w:highlight w:val="none"/>
        </w:rPr>
        <w:t>能够把握金融发展的趋势，掌握科技金融、绿色金融</w:t>
      </w:r>
      <w:r>
        <w:rPr>
          <w:rFonts w:hint="eastAsia" w:ascii="宋体" w:hAnsi="宋体"/>
          <w:bCs/>
          <w:color w:val="auto"/>
          <w:szCs w:val="21"/>
          <w:highlight w:val="none"/>
          <w:lang w:val="en-US" w:eastAsia="zh-CN"/>
        </w:rPr>
        <w:t>等金融前沿</w:t>
      </w:r>
      <w:r>
        <w:rPr>
          <w:rFonts w:hint="eastAsia" w:ascii="宋体" w:hAnsi="宋体"/>
          <w:bCs/>
          <w:color w:val="auto"/>
          <w:szCs w:val="21"/>
          <w:highlight w:val="none"/>
        </w:rPr>
        <w:t>进展，创造性</w:t>
      </w:r>
      <w:r>
        <w:rPr>
          <w:rFonts w:hint="eastAsia" w:ascii="宋体" w:hAnsi="宋体"/>
          <w:bCs/>
          <w:color w:val="auto"/>
          <w:szCs w:val="21"/>
          <w:highlight w:val="none"/>
          <w:lang w:val="en-US" w:eastAsia="zh-CN"/>
        </w:rPr>
        <w:t>的</w:t>
      </w:r>
      <w:r>
        <w:rPr>
          <w:rFonts w:hint="eastAsia" w:ascii="宋体" w:hAnsi="宋体"/>
          <w:bCs/>
          <w:color w:val="auto"/>
          <w:szCs w:val="21"/>
          <w:highlight w:val="none"/>
        </w:rPr>
        <w:t>解决实际金融问题。具有专业敏感性，在激烈的市场竞争和国际竞争中</w:t>
      </w:r>
      <w:r>
        <w:rPr>
          <w:rFonts w:hint="eastAsia" w:ascii="宋体" w:hAnsi="宋体"/>
          <w:bCs/>
          <w:color w:val="auto"/>
          <w:szCs w:val="21"/>
          <w:highlight w:val="none"/>
          <w:lang w:val="en-US" w:eastAsia="zh-CN"/>
        </w:rPr>
        <w:t>勇于开拓</w:t>
      </w:r>
      <w:r>
        <w:rPr>
          <w:rFonts w:hint="eastAsia" w:ascii="宋体" w:hAnsi="宋体"/>
          <w:bCs/>
          <w:color w:val="auto"/>
          <w:szCs w:val="21"/>
          <w:highlight w:val="none"/>
        </w:rPr>
        <w:t>，善于创新。</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w:t>
      </w:r>
      <w:r>
        <w:rPr>
          <w:rFonts w:hint="eastAsia" w:ascii="宋体" w:hAnsi="宋体"/>
          <w:bCs/>
          <w:color w:val="auto"/>
          <w:szCs w:val="21"/>
          <w:highlight w:val="none"/>
        </w:rPr>
        <w:t>4：其他能力。具有良好的中文写作能力；具有一定的口头和书面表达能力、沟通交流能力、组织协调能力、团队合作能力，以及适应金融市场变化所必需的其他能力。</w:t>
      </w:r>
    </w:p>
    <w:p>
      <w:pPr>
        <w:keepNext w:val="0"/>
        <w:keepLines w:val="0"/>
        <w:pageBreakBefore w:val="0"/>
        <w:widowControl w:val="0"/>
        <w:kinsoku/>
        <w:wordWrap/>
        <w:overflowPunct/>
        <w:topLinePunct w:val="0"/>
        <w:autoSpaceDE w:val="0"/>
        <w:autoSpaceDN w:val="0"/>
        <w:bidi w:val="0"/>
        <w:adjustRightInd w:val="0"/>
        <w:spacing w:line="360" w:lineRule="auto"/>
        <w:ind w:firstLine="422" w:firstLineChars="200"/>
        <w:textAlignment w:val="auto"/>
        <w:rPr>
          <w:rFonts w:ascii="宋体" w:hAnsi="宋体"/>
          <w:b/>
          <w:bCs/>
          <w:color w:val="auto"/>
          <w:szCs w:val="21"/>
          <w:highlight w:val="none"/>
        </w:rPr>
      </w:pPr>
      <w:r>
        <w:rPr>
          <w:rFonts w:hint="eastAsia" w:ascii="宋体" w:hAnsi="宋体"/>
          <w:b/>
          <w:bCs/>
          <w:color w:val="auto"/>
          <w:szCs w:val="21"/>
          <w:highlight w:val="none"/>
        </w:rPr>
        <w:t>3.毕业生应养成的素质</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w:t>
      </w:r>
      <w:r>
        <w:rPr>
          <w:rFonts w:hint="eastAsia" w:ascii="宋体" w:hAnsi="宋体"/>
          <w:bCs/>
          <w:color w:val="auto"/>
          <w:szCs w:val="21"/>
          <w:highlight w:val="none"/>
        </w:rPr>
        <w:t>1：思想道德素质。努力学习马克思列宁主义、毛泽东思想和中国特色社会主义理论体系，确立在中国共产党领导下走中国特色社会主义道路、实现国家繁荣昌盛的共同理想和坚定信念。遵守宪法、法律和法规，遵守公民道德规范。遵守《高等学校学生行为准则》，遵守学校管理制度。具有良好的道德品质，倡导社会主义核心价值观，树立诚信意识，履约践诺，知行统一。培养良好的职业操守和职业道德，具备社会责任感和人文关怀意识。</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w:t>
      </w:r>
      <w:r>
        <w:rPr>
          <w:rFonts w:hint="eastAsia" w:ascii="宋体" w:hAnsi="宋体"/>
          <w:bCs/>
          <w:color w:val="auto"/>
          <w:szCs w:val="21"/>
          <w:highlight w:val="none"/>
        </w:rPr>
        <w:t>2：身心素质。具有健康的体魄，体育达标。具有良好的心态和心理素质、较强的自我控制和自我调节能力、健全的心理和良好的文明行为习惯。</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w:t>
      </w:r>
      <w:r>
        <w:rPr>
          <w:rFonts w:hint="eastAsia" w:ascii="宋体" w:hAnsi="宋体"/>
          <w:bCs/>
          <w:color w:val="auto"/>
          <w:szCs w:val="21"/>
          <w:highlight w:val="none"/>
        </w:rPr>
        <w:t>3：科学文化素质。具有一定的科学知识与科学素养。具备一定的文学、艺术素养和鉴赏能力。对传统文化与历史有一定了解。</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w:t>
      </w:r>
      <w:r>
        <w:rPr>
          <w:rFonts w:hint="eastAsia" w:ascii="宋体" w:hAnsi="宋体"/>
          <w:bCs/>
          <w:color w:val="auto"/>
          <w:szCs w:val="21"/>
          <w:highlight w:val="none"/>
        </w:rPr>
        <w:t>4：专业素质。具有金融专业思维和较强的学科意识。熟悉国家金融方针、政策和法律法规，了解国内外金融发展动态。</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黑体" w:eastAsia="黑体"/>
          <w:bCs/>
          <w:color w:val="auto"/>
          <w:sz w:val="24"/>
          <w:highlight w:val="none"/>
        </w:rPr>
      </w:pPr>
      <w:r>
        <w:rPr>
          <w:rFonts w:hint="eastAsia" w:ascii="黑体" w:eastAsia="黑体"/>
          <w:bCs/>
          <w:color w:val="auto"/>
          <w:sz w:val="24"/>
          <w:highlight w:val="none"/>
        </w:rPr>
        <w:t>四、主干学科</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应用经济学，金融学。</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黑体" w:eastAsia="黑体"/>
          <w:bCs/>
          <w:color w:val="auto"/>
          <w:sz w:val="24"/>
          <w:highlight w:val="none"/>
        </w:rPr>
      </w:pPr>
      <w:r>
        <w:rPr>
          <w:rFonts w:hint="eastAsia" w:ascii="黑体" w:eastAsia="黑体"/>
          <w:bCs/>
          <w:color w:val="auto"/>
          <w:sz w:val="24"/>
          <w:highlight w:val="none"/>
        </w:rPr>
        <w:t>五、标准学制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color w:val="auto"/>
          <w:szCs w:val="21"/>
          <w:highlight w:val="none"/>
        </w:rPr>
      </w:pPr>
      <w:r>
        <w:rPr>
          <w:rFonts w:hint="eastAsia" w:ascii="宋体" w:hAnsi="宋体"/>
          <w:bCs/>
          <w:color w:val="auto"/>
          <w:szCs w:val="21"/>
          <w:highlight w:val="none"/>
        </w:rPr>
        <w:t>四年。</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黑体" w:eastAsia="黑体"/>
          <w:bCs/>
          <w:color w:val="auto"/>
          <w:sz w:val="24"/>
          <w:highlight w:val="none"/>
        </w:rPr>
      </w:pPr>
      <w:r>
        <w:rPr>
          <w:rFonts w:hint="eastAsia" w:ascii="黑体" w:eastAsia="黑体"/>
          <w:bCs/>
          <w:color w:val="auto"/>
          <w:sz w:val="24"/>
          <w:highlight w:val="none"/>
        </w:rPr>
        <w:t>六、核心课程与主要实践性教学环节</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核心课程：商业银行业务与经营、金融风险管理、国际金融、公司金融、证券投资学等。</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主要实践性教学环节：专业类实验实训课程、金融前沿讲座、创新创业实践项目、校外社会实践与项目调研、权威性专业技能大赛、学年论文、毕业实习、毕业论文等。</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黑体" w:eastAsia="黑体"/>
          <w:bCs/>
          <w:color w:val="auto"/>
          <w:sz w:val="24"/>
          <w:highlight w:val="none"/>
        </w:rPr>
      </w:pPr>
      <w:r>
        <w:rPr>
          <w:rFonts w:hint="eastAsia" w:ascii="黑体" w:eastAsia="黑体"/>
          <w:bCs/>
          <w:color w:val="auto"/>
          <w:sz w:val="24"/>
          <w:highlight w:val="none"/>
        </w:rPr>
        <w:t>七、授予学位</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textAlignment w:val="auto"/>
        <w:rPr>
          <w:rFonts w:ascii="黑体" w:eastAsia="黑体"/>
          <w:bCs/>
          <w:color w:val="auto"/>
          <w:sz w:val="24"/>
          <w:highlight w:val="none"/>
        </w:rPr>
      </w:pPr>
      <w:r>
        <w:rPr>
          <w:rFonts w:hint="eastAsia" w:ascii="宋体" w:hAnsi="宋体"/>
          <w:bCs/>
          <w:color w:val="auto"/>
          <w:szCs w:val="21"/>
          <w:highlight w:val="none"/>
        </w:rPr>
        <w:t>经济学学士。</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黑体" w:eastAsia="黑体"/>
          <w:bCs/>
          <w:color w:val="auto"/>
          <w:sz w:val="24"/>
          <w:highlight w:val="none"/>
        </w:rPr>
      </w:pPr>
      <w:r>
        <w:rPr>
          <w:rFonts w:hint="eastAsia" w:ascii="黑体" w:eastAsia="黑体"/>
          <w:bCs/>
          <w:color w:val="auto"/>
          <w:sz w:val="24"/>
          <w:highlight w:val="none"/>
        </w:rPr>
        <w:t>八、毕业学分要求</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黑体" w:eastAsia="黑体"/>
          <w:bCs/>
          <w:color w:val="auto"/>
          <w:sz w:val="24"/>
          <w:highlight w:val="none"/>
        </w:rPr>
      </w:pPr>
      <w:r>
        <w:rPr>
          <w:rFonts w:hint="eastAsia" w:ascii="黑体" w:eastAsia="黑体"/>
          <w:bCs/>
          <w:color w:val="auto"/>
          <w:sz w:val="24"/>
          <w:highlight w:val="none"/>
        </w:rPr>
        <w:t>（一）第一课堂</w:t>
      </w:r>
    </w:p>
    <w:tbl>
      <w:tblPr>
        <w:tblStyle w:val="14"/>
        <w:tblW w:w="9068" w:type="dxa"/>
        <w:jc w:val="center"/>
        <w:tblLayout w:type="fixed"/>
        <w:tblCellMar>
          <w:top w:w="0" w:type="dxa"/>
          <w:left w:w="108" w:type="dxa"/>
          <w:bottom w:w="0" w:type="dxa"/>
          <w:right w:w="108" w:type="dxa"/>
        </w:tblCellMar>
      </w:tblPr>
      <w:tblGrid>
        <w:gridCol w:w="1531"/>
        <w:gridCol w:w="1587"/>
        <w:gridCol w:w="850"/>
        <w:gridCol w:w="850"/>
        <w:gridCol w:w="850"/>
        <w:gridCol w:w="850"/>
        <w:gridCol w:w="850"/>
        <w:gridCol w:w="850"/>
        <w:gridCol w:w="850"/>
      </w:tblGrid>
      <w:tr>
        <w:tblPrEx>
          <w:tblCellMar>
            <w:top w:w="0" w:type="dxa"/>
            <w:left w:w="108" w:type="dxa"/>
            <w:bottom w:w="0" w:type="dxa"/>
            <w:right w:w="108" w:type="dxa"/>
          </w:tblCellMar>
        </w:tblPrEx>
        <w:trPr>
          <w:trHeight w:val="397" w:hRule="atLeast"/>
          <w:jc w:val="center"/>
        </w:trPr>
        <w:tc>
          <w:tcPr>
            <w:tcW w:w="1531" w:type="dxa"/>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课程类型</w:t>
            </w:r>
          </w:p>
        </w:tc>
        <w:tc>
          <w:tcPr>
            <w:tcW w:w="1587" w:type="dxa"/>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课组名称</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修读</w:t>
            </w:r>
          </w:p>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方式</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理论教学环节</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实验实践教学环节</w:t>
            </w:r>
          </w:p>
        </w:tc>
        <w:tc>
          <w:tcPr>
            <w:tcW w:w="850" w:type="dxa"/>
            <w:vMerge w:val="restart"/>
            <w:tcBorders>
              <w:top w:val="single" w:color="auto" w:sz="4" w:space="0"/>
              <w:left w:val="nil"/>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学分</w:t>
            </w:r>
          </w:p>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合计</w:t>
            </w:r>
          </w:p>
        </w:tc>
        <w:tc>
          <w:tcPr>
            <w:tcW w:w="850" w:type="dxa"/>
            <w:vMerge w:val="restart"/>
            <w:tcBorders>
              <w:top w:val="single" w:color="auto" w:sz="4" w:space="0"/>
              <w:left w:val="nil"/>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学时</w:t>
            </w:r>
          </w:p>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合计</w:t>
            </w:r>
          </w:p>
        </w:tc>
      </w:tr>
      <w:tr>
        <w:tblPrEx>
          <w:tblCellMar>
            <w:top w:w="0" w:type="dxa"/>
            <w:left w:w="108" w:type="dxa"/>
            <w:bottom w:w="0" w:type="dxa"/>
            <w:right w:w="108" w:type="dxa"/>
          </w:tblCellMar>
        </w:tblPrEx>
        <w:trPr>
          <w:trHeight w:val="397"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p>
        </w:tc>
        <w:tc>
          <w:tcPr>
            <w:tcW w:w="1587" w:type="dxa"/>
            <w:vMerge w:val="continue"/>
            <w:tcBorders>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学分</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学时</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学分</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学时</w:t>
            </w:r>
          </w:p>
        </w:tc>
        <w:tc>
          <w:tcPr>
            <w:tcW w:w="850" w:type="dxa"/>
            <w:vMerge w:val="continue"/>
            <w:tcBorders>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p>
        </w:tc>
        <w:tc>
          <w:tcPr>
            <w:tcW w:w="850" w:type="dxa"/>
            <w:vMerge w:val="continue"/>
            <w:tcBorders>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p>
        </w:tc>
      </w:tr>
      <w:tr>
        <w:tblPrEx>
          <w:tblCellMar>
            <w:top w:w="0" w:type="dxa"/>
            <w:left w:w="108" w:type="dxa"/>
            <w:bottom w:w="0" w:type="dxa"/>
            <w:right w:w="108" w:type="dxa"/>
          </w:tblCellMar>
        </w:tblPrEx>
        <w:trPr>
          <w:trHeight w:val="510" w:hRule="atLeast"/>
          <w:jc w:val="center"/>
        </w:trPr>
        <w:tc>
          <w:tcPr>
            <w:tcW w:w="1531"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通识教育课程</w:t>
            </w: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通识通修课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必修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ascii="宋体" w:hAnsi="宋体"/>
                <w:bCs/>
                <w:color w:val="auto"/>
                <w:sz w:val="18"/>
                <w:szCs w:val="18"/>
                <w:highlight w:val="none"/>
              </w:rPr>
              <w:t>34</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宋体" w:hAnsi="宋体" w:eastAsiaTheme="minorEastAsia"/>
                <w:bCs/>
                <w:color w:val="auto"/>
                <w:sz w:val="18"/>
                <w:szCs w:val="18"/>
                <w:highlight w:val="none"/>
                <w:lang w:val="en-US" w:eastAsia="zh-CN"/>
              </w:rPr>
            </w:pPr>
            <w:r>
              <w:rPr>
                <w:rFonts w:hint="eastAsia" w:ascii="宋体" w:hAnsi="宋体" w:eastAsiaTheme="minorEastAsia"/>
                <w:bCs/>
                <w:color w:val="auto"/>
                <w:sz w:val="18"/>
                <w:szCs w:val="18"/>
                <w:highlight w:val="none"/>
                <w:lang w:val="en-US" w:eastAsia="zh-CN"/>
              </w:rPr>
              <w:t>599</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w:t>
            </w:r>
            <w:r>
              <w:rPr>
                <w:rFonts w:ascii="宋体" w:hAnsi="宋体"/>
                <w:bCs/>
                <w:color w:val="auto"/>
                <w:sz w:val="18"/>
                <w:szCs w:val="18"/>
                <w:highlight w:val="none"/>
              </w:rPr>
              <w:t>6</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hint="eastAsia" w:asciiTheme="minorEastAsia" w:hAnsiTheme="minorEastAsia" w:eastAsiaTheme="minorEastAsia"/>
                <w:color w:val="auto"/>
                <w:sz w:val="18"/>
                <w:szCs w:val="18"/>
                <w:highlight w:val="none"/>
                <w:lang w:eastAsia="zh-CN"/>
              </w:rPr>
            </w:pPr>
            <w:r>
              <w:rPr>
                <w:rFonts w:hint="eastAsia" w:asciiTheme="minorEastAsia" w:hAnsiTheme="minorEastAsia" w:eastAsiaTheme="minorEastAsia"/>
                <w:color w:val="auto"/>
                <w:sz w:val="18"/>
                <w:szCs w:val="18"/>
                <w:highlight w:val="none"/>
              </w:rPr>
              <w:t>2</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lang w:val="en-US" w:eastAsia="zh-CN"/>
              </w:rPr>
              <w:t>9</w:t>
            </w:r>
          </w:p>
          <w:p>
            <w:pPr>
              <w:widowControl/>
              <w:snapToGrid w:val="0"/>
              <w:jc w:val="center"/>
              <w:rPr>
                <w:rFonts w:ascii="宋体" w:hAnsi="宋体"/>
                <w:bCs/>
                <w:color w:val="auto"/>
                <w:sz w:val="18"/>
                <w:szCs w:val="18"/>
                <w:highlight w:val="none"/>
              </w:rPr>
            </w:pP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5</w:t>
            </w:r>
            <w:r>
              <w:rPr>
                <w:rFonts w:ascii="宋体" w:hAnsi="宋体"/>
                <w:bCs/>
                <w:color w:val="auto"/>
                <w:sz w:val="18"/>
                <w:szCs w:val="18"/>
                <w:highlight w:val="none"/>
              </w:rPr>
              <w:t>0</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hint="default" w:asciiTheme="minorEastAsia" w:hAnsiTheme="minorEastAsia" w:eastAsiaTheme="minorEastAsia"/>
                <w:color w:val="auto"/>
                <w:sz w:val="18"/>
                <w:szCs w:val="18"/>
                <w:highlight w:val="none"/>
                <w:lang w:val="en-US" w:eastAsia="zh-CN"/>
              </w:rPr>
            </w:pP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lang w:val="en-US" w:eastAsia="zh-CN"/>
              </w:rPr>
              <w:t>88</w:t>
            </w:r>
          </w:p>
          <w:p>
            <w:pPr>
              <w:widowControl/>
              <w:snapToGrid w:val="0"/>
              <w:jc w:val="center"/>
              <w:rPr>
                <w:rFonts w:ascii="宋体" w:hAnsi="宋体"/>
                <w:bCs/>
                <w:color w:val="auto"/>
                <w:sz w:val="18"/>
                <w:szCs w:val="18"/>
                <w:highlight w:val="none"/>
              </w:rPr>
            </w:pP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周</w:t>
            </w:r>
          </w:p>
        </w:tc>
      </w:tr>
      <w:tr>
        <w:tblPrEx>
          <w:tblCellMar>
            <w:top w:w="0" w:type="dxa"/>
            <w:left w:w="108" w:type="dxa"/>
            <w:bottom w:w="0" w:type="dxa"/>
            <w:right w:w="108" w:type="dxa"/>
          </w:tblCellMar>
        </w:tblPrEx>
        <w:trPr>
          <w:trHeight w:val="510" w:hRule="atLeast"/>
          <w:jc w:val="center"/>
        </w:trPr>
        <w:tc>
          <w:tcPr>
            <w:tcW w:w="1531"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通识通选课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选修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8</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136</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8</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136</w:t>
            </w:r>
          </w:p>
        </w:tc>
      </w:tr>
      <w:tr>
        <w:tblPrEx>
          <w:tblCellMar>
            <w:top w:w="0" w:type="dxa"/>
            <w:left w:w="108" w:type="dxa"/>
            <w:bottom w:w="0" w:type="dxa"/>
            <w:right w:w="108" w:type="dxa"/>
          </w:tblCellMar>
        </w:tblPrEx>
        <w:trPr>
          <w:trHeight w:val="510" w:hRule="atLeast"/>
          <w:jc w:val="center"/>
        </w:trPr>
        <w:tc>
          <w:tcPr>
            <w:tcW w:w="1531"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学科基础课程</w:t>
            </w: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学科核心课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必修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46</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782</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15</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46</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797</w:t>
            </w:r>
          </w:p>
        </w:tc>
      </w:tr>
      <w:tr>
        <w:tblPrEx>
          <w:tblCellMar>
            <w:top w:w="0" w:type="dxa"/>
            <w:left w:w="108" w:type="dxa"/>
            <w:bottom w:w="0" w:type="dxa"/>
            <w:right w:w="108" w:type="dxa"/>
          </w:tblCellMar>
        </w:tblPrEx>
        <w:trPr>
          <w:trHeight w:val="510" w:hRule="atLeast"/>
          <w:jc w:val="center"/>
        </w:trPr>
        <w:tc>
          <w:tcPr>
            <w:tcW w:w="1531"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学科拓展课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选修</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85</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850" w:type="dxa"/>
            <w:tcBorders>
              <w:top w:val="nil"/>
              <w:left w:val="nil"/>
              <w:bottom w:val="single" w:color="auto" w:sz="4" w:space="0"/>
              <w:right w:val="single" w:color="auto" w:sz="4" w:space="0"/>
            </w:tcBorders>
            <w:shd w:val="clear" w:color="auto" w:fill="auto"/>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68</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7</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153</w:t>
            </w:r>
          </w:p>
        </w:tc>
      </w:tr>
      <w:tr>
        <w:tblPrEx>
          <w:tblCellMar>
            <w:top w:w="0" w:type="dxa"/>
            <w:left w:w="108" w:type="dxa"/>
            <w:bottom w:w="0" w:type="dxa"/>
            <w:right w:w="108" w:type="dxa"/>
          </w:tblCellMar>
        </w:tblPrEx>
        <w:trPr>
          <w:trHeight w:val="510" w:hRule="atLeast"/>
          <w:jc w:val="center"/>
        </w:trPr>
        <w:tc>
          <w:tcPr>
            <w:tcW w:w="1531" w:type="dxa"/>
            <w:vMerge w:val="restart"/>
            <w:tcBorders>
              <w:top w:val="nil"/>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专业发展课程</w:t>
            </w: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专业核心课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必修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ascii="宋体" w:hAnsi="宋体"/>
                <w:bCs/>
                <w:color w:val="auto"/>
                <w:sz w:val="18"/>
                <w:szCs w:val="18"/>
                <w:highlight w:val="none"/>
              </w:rPr>
              <w:t>15</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w:t>
            </w:r>
            <w:r>
              <w:rPr>
                <w:rFonts w:ascii="宋体" w:hAnsi="宋体"/>
                <w:bCs/>
                <w:color w:val="auto"/>
                <w:sz w:val="18"/>
                <w:szCs w:val="18"/>
                <w:highlight w:val="none"/>
              </w:rPr>
              <w:t>55</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w:t>
            </w:r>
            <w:r>
              <w:rPr>
                <w:rFonts w:ascii="宋体" w:hAnsi="宋体"/>
                <w:bCs/>
                <w:color w:val="auto"/>
                <w:sz w:val="18"/>
                <w:szCs w:val="18"/>
                <w:highlight w:val="none"/>
              </w:rPr>
              <w:t>5</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w:t>
            </w:r>
            <w:r>
              <w:rPr>
                <w:rFonts w:ascii="宋体" w:hAnsi="宋体"/>
                <w:bCs/>
                <w:color w:val="auto"/>
                <w:sz w:val="18"/>
                <w:szCs w:val="18"/>
                <w:highlight w:val="none"/>
              </w:rPr>
              <w:t>55</w:t>
            </w:r>
          </w:p>
        </w:tc>
      </w:tr>
      <w:tr>
        <w:tblPrEx>
          <w:tblCellMar>
            <w:top w:w="0" w:type="dxa"/>
            <w:left w:w="108" w:type="dxa"/>
            <w:bottom w:w="0" w:type="dxa"/>
            <w:right w:w="108" w:type="dxa"/>
          </w:tblCellMar>
        </w:tblPrEx>
        <w:trPr>
          <w:trHeight w:val="510" w:hRule="atLeast"/>
          <w:jc w:val="center"/>
        </w:trPr>
        <w:tc>
          <w:tcPr>
            <w:tcW w:w="1531"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p>
        </w:tc>
        <w:tc>
          <w:tcPr>
            <w:tcW w:w="1587"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专业拓展课</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选修</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16</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272</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18</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eastAsiaTheme="minorEastAsia"/>
                <w:bCs/>
                <w:color w:val="auto"/>
                <w:sz w:val="18"/>
                <w:szCs w:val="18"/>
                <w:highlight w:val="none"/>
              </w:rPr>
              <w:t>170</w:t>
            </w:r>
            <w:r>
              <w:rPr>
                <w:rFonts w:asciiTheme="minorEastAsia" w:hAnsiTheme="minorEastAsia" w:eastAsiaTheme="minorEastAsia"/>
                <w:color w:val="auto"/>
                <w:sz w:val="18"/>
                <w:szCs w:val="18"/>
                <w:highlight w:val="none"/>
              </w:rPr>
              <w:t>/</w:t>
            </w:r>
            <w:r>
              <w:rPr>
                <w:rFonts w:hint="eastAsia" w:asciiTheme="minorEastAsia" w:hAnsiTheme="minorEastAsia" w:eastAsiaTheme="minorEastAsia"/>
                <w:color w:val="auto"/>
                <w:sz w:val="18"/>
                <w:szCs w:val="18"/>
                <w:highlight w:val="none"/>
              </w:rPr>
              <w:t>13周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34</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eastAsiaTheme="minorEastAsia"/>
                <w:bCs/>
                <w:color w:val="auto"/>
                <w:sz w:val="18"/>
                <w:szCs w:val="18"/>
                <w:highlight w:val="none"/>
              </w:rPr>
              <w:t>442</w:t>
            </w:r>
            <w:r>
              <w:rPr>
                <w:rFonts w:asciiTheme="minorEastAsia" w:hAnsiTheme="minorEastAsia" w:eastAsiaTheme="minorEastAsia"/>
                <w:color w:val="auto"/>
                <w:sz w:val="18"/>
                <w:szCs w:val="18"/>
                <w:highlight w:val="none"/>
              </w:rPr>
              <w:t>/</w:t>
            </w:r>
            <w:r>
              <w:rPr>
                <w:rFonts w:hint="eastAsia" w:asciiTheme="minorEastAsia" w:hAnsiTheme="minorEastAsia" w:eastAsiaTheme="minorEastAsia"/>
                <w:color w:val="auto"/>
                <w:sz w:val="18"/>
                <w:szCs w:val="18"/>
                <w:highlight w:val="none"/>
              </w:rPr>
              <w:t>13周</w:t>
            </w:r>
          </w:p>
        </w:tc>
      </w:tr>
      <w:tr>
        <w:tblPrEx>
          <w:tblCellMar>
            <w:top w:w="0" w:type="dxa"/>
            <w:left w:w="108" w:type="dxa"/>
            <w:bottom w:w="0" w:type="dxa"/>
            <w:right w:w="108" w:type="dxa"/>
          </w:tblCellMar>
        </w:tblPrEx>
        <w:trPr>
          <w:trHeight w:val="510" w:hRule="atLeast"/>
          <w:jc w:val="center"/>
        </w:trPr>
        <w:tc>
          <w:tcPr>
            <w:tcW w:w="3968" w:type="dxa"/>
            <w:gridSpan w:val="3"/>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合计</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124</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hint="default" w:ascii="宋体" w:hAnsi="宋体"/>
                <w:bCs/>
                <w:color w:val="auto"/>
                <w:sz w:val="18"/>
                <w:szCs w:val="18"/>
                <w:highlight w:val="none"/>
                <w:lang w:val="en-US"/>
              </w:rPr>
            </w:pPr>
            <w:r>
              <w:rPr>
                <w:rFonts w:hint="eastAsia" w:ascii="宋体" w:hAnsi="宋体"/>
                <w:bCs/>
                <w:color w:val="auto"/>
                <w:sz w:val="18"/>
                <w:szCs w:val="18"/>
                <w:highlight w:val="none"/>
              </w:rPr>
              <w:t>21</w:t>
            </w:r>
            <w:r>
              <w:rPr>
                <w:rFonts w:hint="eastAsia" w:ascii="宋体" w:hAnsi="宋体"/>
                <w:bCs/>
                <w:color w:val="auto"/>
                <w:sz w:val="18"/>
                <w:szCs w:val="18"/>
                <w:highlight w:val="none"/>
                <w:lang w:val="en-US" w:eastAsia="zh-CN"/>
              </w:rPr>
              <w:t>29</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36</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eastAsiaTheme="minorEastAsia"/>
                <w:bCs/>
                <w:color w:val="auto"/>
                <w:sz w:val="18"/>
                <w:szCs w:val="18"/>
                <w:highlight w:val="none"/>
              </w:rPr>
              <w:t>5</w:t>
            </w:r>
            <w:r>
              <w:rPr>
                <w:rFonts w:hint="eastAsia" w:ascii="宋体" w:hAnsi="宋体" w:eastAsiaTheme="minorEastAsia"/>
                <w:bCs/>
                <w:color w:val="auto"/>
                <w:sz w:val="18"/>
                <w:szCs w:val="18"/>
                <w:highlight w:val="none"/>
                <w:lang w:val="en-US" w:eastAsia="zh-CN"/>
              </w:rPr>
              <w:t>42</w:t>
            </w:r>
            <w:r>
              <w:rPr>
                <w:rFonts w:asciiTheme="minorEastAsia" w:hAnsiTheme="minorEastAsia" w:eastAsiaTheme="minorEastAsia"/>
                <w:color w:val="auto"/>
                <w:sz w:val="18"/>
                <w:szCs w:val="18"/>
                <w:highlight w:val="none"/>
              </w:rPr>
              <w:t>/</w:t>
            </w:r>
            <w:r>
              <w:rPr>
                <w:rFonts w:hint="eastAsia" w:asciiTheme="minorEastAsia" w:hAnsiTheme="minorEastAsia" w:eastAsiaTheme="minorEastAsia"/>
                <w:color w:val="auto"/>
                <w:sz w:val="18"/>
                <w:szCs w:val="18"/>
                <w:highlight w:val="none"/>
              </w:rPr>
              <w:t>21周</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160</w:t>
            </w:r>
          </w:p>
        </w:tc>
        <w:tc>
          <w:tcPr>
            <w:tcW w:w="850" w:type="dxa"/>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26</w:t>
            </w:r>
            <w:r>
              <w:rPr>
                <w:rFonts w:hint="eastAsia" w:ascii="宋体" w:hAnsi="宋体"/>
                <w:bCs/>
                <w:color w:val="auto"/>
                <w:sz w:val="18"/>
                <w:szCs w:val="18"/>
                <w:highlight w:val="none"/>
                <w:lang w:val="en-US" w:eastAsia="zh-CN"/>
              </w:rPr>
              <w:t>7</w:t>
            </w:r>
            <w:r>
              <w:rPr>
                <w:rFonts w:hint="eastAsia" w:ascii="宋体" w:hAnsi="宋体"/>
                <w:bCs/>
                <w:color w:val="auto"/>
                <w:sz w:val="18"/>
                <w:szCs w:val="18"/>
                <w:highlight w:val="none"/>
              </w:rPr>
              <w:t>1</w:t>
            </w:r>
            <w:r>
              <w:rPr>
                <w:rFonts w:asciiTheme="minorEastAsia" w:hAnsiTheme="minorEastAsia" w:eastAsiaTheme="minorEastAsia"/>
                <w:color w:val="auto"/>
                <w:sz w:val="18"/>
                <w:szCs w:val="18"/>
                <w:highlight w:val="none"/>
              </w:rPr>
              <w:t>/</w:t>
            </w:r>
            <w:r>
              <w:rPr>
                <w:rFonts w:hint="eastAsia" w:asciiTheme="minorEastAsia" w:hAnsiTheme="minorEastAsia" w:eastAsiaTheme="minorEastAsia"/>
                <w:color w:val="auto"/>
                <w:sz w:val="18"/>
                <w:szCs w:val="18"/>
                <w:highlight w:val="none"/>
              </w:rPr>
              <w:t>21周</w:t>
            </w:r>
          </w:p>
        </w:tc>
      </w:tr>
      <w:tr>
        <w:tblPrEx>
          <w:tblCellMar>
            <w:top w:w="0" w:type="dxa"/>
            <w:left w:w="108" w:type="dxa"/>
            <w:bottom w:w="0" w:type="dxa"/>
            <w:right w:w="108" w:type="dxa"/>
          </w:tblCellMar>
        </w:tblPrEx>
        <w:trPr>
          <w:trHeight w:val="510" w:hRule="atLeast"/>
          <w:jc w:val="center"/>
        </w:trPr>
        <w:tc>
          <w:tcPr>
            <w:tcW w:w="3968" w:type="dxa"/>
            <w:gridSpan w:val="3"/>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b/>
                <w:bCs/>
                <w:color w:val="auto"/>
                <w:sz w:val="18"/>
                <w:szCs w:val="18"/>
                <w:highlight w:val="none"/>
              </w:rPr>
            </w:pPr>
            <w:r>
              <w:rPr>
                <w:rFonts w:hint="eastAsia" w:ascii="宋体" w:hAnsi="宋体"/>
                <w:b/>
                <w:bCs/>
                <w:color w:val="auto"/>
                <w:sz w:val="18"/>
                <w:szCs w:val="18"/>
                <w:highlight w:val="none"/>
              </w:rPr>
              <w:t>毕业总学分</w:t>
            </w:r>
          </w:p>
        </w:tc>
        <w:tc>
          <w:tcPr>
            <w:tcW w:w="5100" w:type="dxa"/>
            <w:gridSpan w:val="6"/>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bCs/>
                <w:color w:val="auto"/>
                <w:sz w:val="18"/>
                <w:szCs w:val="18"/>
                <w:highlight w:val="none"/>
              </w:rPr>
            </w:pPr>
            <w:r>
              <w:rPr>
                <w:rFonts w:hint="eastAsia" w:ascii="宋体" w:hAnsi="宋体"/>
                <w:bCs/>
                <w:color w:val="auto"/>
                <w:sz w:val="18"/>
                <w:szCs w:val="18"/>
                <w:highlight w:val="none"/>
              </w:rPr>
              <w:t>160</w:t>
            </w:r>
          </w:p>
        </w:tc>
      </w:tr>
    </w:tbl>
    <w:p>
      <w:pPr>
        <w:widowControl/>
        <w:adjustRightInd w:val="0"/>
        <w:spacing w:line="360" w:lineRule="auto"/>
        <w:ind w:firstLine="482" w:firstLineChars="200"/>
        <w:jc w:val="left"/>
        <w:rPr>
          <w:rFonts w:hint="eastAsia" w:ascii="仿宋" w:hAnsi="仿宋" w:eastAsia="仿宋"/>
          <w:b/>
          <w:color w:val="auto"/>
          <w:sz w:val="24"/>
          <w:szCs w:val="21"/>
          <w:highlight w:val="none"/>
        </w:rPr>
      </w:pPr>
    </w:p>
    <w:p>
      <w:pPr>
        <w:widowControl/>
        <w:adjustRightInd w:val="0"/>
        <w:spacing w:line="360" w:lineRule="auto"/>
        <w:ind w:firstLine="482" w:firstLineChars="200"/>
        <w:jc w:val="left"/>
        <w:rPr>
          <w:rFonts w:ascii="仿宋" w:hAnsi="仿宋" w:eastAsia="仿宋"/>
          <w:b/>
          <w:color w:val="auto"/>
          <w:sz w:val="24"/>
          <w:szCs w:val="21"/>
          <w:highlight w:val="none"/>
        </w:rPr>
      </w:pPr>
      <w:r>
        <w:rPr>
          <w:rFonts w:hint="eastAsia" w:ascii="仿宋" w:hAnsi="仿宋" w:eastAsia="仿宋"/>
          <w:b/>
          <w:color w:val="auto"/>
          <w:sz w:val="24"/>
          <w:szCs w:val="21"/>
          <w:highlight w:val="none"/>
        </w:rPr>
        <w:t>其中：</w:t>
      </w:r>
    </w:p>
    <w:tbl>
      <w:tblPr>
        <w:tblStyle w:val="15"/>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370" w:type="dxa"/>
            <w:vAlign w:val="center"/>
          </w:tcPr>
          <w:p>
            <w:pPr>
              <w:adjustRightInd w:val="0"/>
              <w:snapToGrid w:val="0"/>
              <w:jc w:val="center"/>
              <w:rPr>
                <w:rFonts w:cs="宋体" w:asciiTheme="minorEastAsia" w:hAnsiTheme="minorEastAsia" w:eastAsiaTheme="minorEastAsia"/>
                <w:b/>
                <w:color w:val="auto"/>
                <w:sz w:val="18"/>
                <w:szCs w:val="18"/>
                <w:highlight w:val="none"/>
              </w:rPr>
            </w:pPr>
            <w:r>
              <w:rPr>
                <w:rFonts w:hint="eastAsia" w:cs="宋体" w:asciiTheme="minorEastAsia" w:hAnsiTheme="minorEastAsia" w:eastAsiaTheme="minorEastAsia"/>
                <w:b/>
                <w:color w:val="auto"/>
                <w:sz w:val="18"/>
                <w:szCs w:val="18"/>
                <w:highlight w:val="none"/>
              </w:rPr>
              <w:t>比例类别</w:t>
            </w:r>
          </w:p>
        </w:tc>
        <w:tc>
          <w:tcPr>
            <w:tcW w:w="850" w:type="dxa"/>
            <w:vAlign w:val="center"/>
          </w:tcPr>
          <w:p>
            <w:pPr>
              <w:adjustRightInd w:val="0"/>
              <w:snapToGrid w:val="0"/>
              <w:jc w:val="center"/>
              <w:rPr>
                <w:rFonts w:cs="宋体" w:asciiTheme="minorEastAsia" w:hAnsiTheme="minorEastAsia" w:eastAsiaTheme="minorEastAsia"/>
                <w:b/>
                <w:color w:val="auto"/>
                <w:sz w:val="18"/>
                <w:szCs w:val="18"/>
                <w:highlight w:val="none"/>
              </w:rPr>
            </w:pPr>
            <w:r>
              <w:rPr>
                <w:rFonts w:hint="eastAsia" w:cs="宋体" w:asciiTheme="minorEastAsia" w:hAnsiTheme="minorEastAsia" w:eastAsiaTheme="minorEastAsia"/>
                <w:b/>
                <w:color w:val="auto"/>
                <w:sz w:val="18"/>
                <w:szCs w:val="18"/>
                <w:highlight w:val="none"/>
              </w:rPr>
              <w:t>学分数</w:t>
            </w:r>
          </w:p>
        </w:tc>
        <w:tc>
          <w:tcPr>
            <w:tcW w:w="850" w:type="dxa"/>
            <w:vAlign w:val="center"/>
          </w:tcPr>
          <w:p>
            <w:pPr>
              <w:adjustRightInd w:val="0"/>
              <w:snapToGrid w:val="0"/>
              <w:jc w:val="center"/>
              <w:rPr>
                <w:rFonts w:cs="宋体" w:asciiTheme="minorEastAsia" w:hAnsiTheme="minorEastAsia" w:eastAsiaTheme="minorEastAsia"/>
                <w:b/>
                <w:color w:val="auto"/>
                <w:sz w:val="18"/>
                <w:szCs w:val="18"/>
                <w:highlight w:val="none"/>
              </w:rPr>
            </w:pPr>
            <w:r>
              <w:rPr>
                <w:rFonts w:hint="eastAsia" w:cs="宋体" w:asciiTheme="minorEastAsia" w:hAnsiTheme="minorEastAsia" w:eastAsiaTheme="minorEastAsia"/>
                <w:b/>
                <w:color w:val="auto"/>
                <w:sz w:val="18"/>
                <w:szCs w:val="1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0" w:type="dxa"/>
            <w:vAlign w:val="center"/>
          </w:tcPr>
          <w:p>
            <w:pPr>
              <w:adjustRightInd w:val="0"/>
              <w:snapToGrid w:val="0"/>
              <w:rPr>
                <w:rFonts w:ascii="宋体" w:hAnsi="宋体"/>
                <w:bCs/>
                <w:color w:val="auto"/>
                <w:sz w:val="18"/>
                <w:szCs w:val="18"/>
                <w:highlight w:val="none"/>
              </w:rPr>
            </w:pPr>
            <w:r>
              <w:rPr>
                <w:rFonts w:hint="eastAsia" w:ascii="宋体" w:hAnsi="宋体"/>
                <w:bCs/>
                <w:color w:val="auto"/>
                <w:sz w:val="18"/>
                <w:szCs w:val="18"/>
                <w:highlight w:val="none"/>
              </w:rPr>
              <w:t>“选修课程”学分与占毕业总学分比例(≥30%)</w:t>
            </w:r>
          </w:p>
        </w:tc>
        <w:tc>
          <w:tcPr>
            <w:tcW w:w="850" w:type="dxa"/>
            <w:vAlign w:val="center"/>
          </w:tcPr>
          <w:p>
            <w:pPr>
              <w:adjustRightInd w:val="0"/>
              <w:snapToGrid w:val="0"/>
              <w:jc w:val="center"/>
              <w:rPr>
                <w:rFonts w:ascii="宋体" w:hAnsi="宋体"/>
                <w:bCs/>
                <w:color w:val="auto"/>
                <w:sz w:val="18"/>
                <w:szCs w:val="18"/>
                <w:highlight w:val="none"/>
              </w:rPr>
            </w:pPr>
            <w:r>
              <w:rPr>
                <w:rFonts w:hint="eastAsia" w:ascii="宋体" w:hAnsi="宋体"/>
                <w:bCs/>
                <w:color w:val="auto"/>
                <w:sz w:val="18"/>
                <w:szCs w:val="18"/>
                <w:highlight w:val="none"/>
              </w:rPr>
              <w:t>49</w:t>
            </w:r>
          </w:p>
        </w:tc>
        <w:tc>
          <w:tcPr>
            <w:tcW w:w="850" w:type="dxa"/>
            <w:vAlign w:val="center"/>
          </w:tcPr>
          <w:p>
            <w:pPr>
              <w:adjustRightInd w:val="0"/>
              <w:snapToGrid w:val="0"/>
              <w:jc w:val="center"/>
              <w:rPr>
                <w:rFonts w:ascii="宋体" w:hAnsi="宋体"/>
                <w:bCs/>
                <w:color w:val="auto"/>
                <w:sz w:val="18"/>
                <w:szCs w:val="18"/>
                <w:highlight w:val="none"/>
              </w:rPr>
            </w:pPr>
            <w:r>
              <w:rPr>
                <w:rFonts w:ascii="宋体" w:hAnsi="宋体"/>
                <w:bCs/>
                <w:color w:val="auto"/>
                <w:sz w:val="18"/>
                <w:szCs w:val="18"/>
                <w:highlight w:val="none"/>
              </w:rPr>
              <w:t>3</w:t>
            </w:r>
            <w:r>
              <w:rPr>
                <w:rFonts w:hint="eastAsia" w:ascii="宋体" w:hAnsi="宋体"/>
                <w:bCs/>
                <w:color w:val="auto"/>
                <w:sz w:val="18"/>
                <w:szCs w:val="1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0" w:type="dxa"/>
            <w:vAlign w:val="center"/>
          </w:tcPr>
          <w:p>
            <w:pPr>
              <w:adjustRightInd w:val="0"/>
              <w:snapToGrid w:val="0"/>
              <w:rPr>
                <w:rFonts w:ascii="宋体" w:hAnsi="宋体"/>
                <w:bCs/>
                <w:color w:val="auto"/>
                <w:sz w:val="18"/>
                <w:szCs w:val="18"/>
                <w:highlight w:val="none"/>
              </w:rPr>
            </w:pPr>
            <w:r>
              <w:rPr>
                <w:rFonts w:hint="eastAsia" w:ascii="宋体" w:hAnsi="宋体"/>
                <w:bCs/>
                <w:color w:val="auto"/>
                <w:sz w:val="18"/>
                <w:szCs w:val="18"/>
                <w:highlight w:val="none"/>
              </w:rPr>
              <w:t>“实验实践环节”学分与占毕业总学分比例(文科类≥2</w:t>
            </w:r>
            <w:r>
              <w:rPr>
                <w:rFonts w:ascii="宋体" w:hAnsi="宋体"/>
                <w:bCs/>
                <w:color w:val="auto"/>
                <w:sz w:val="18"/>
                <w:szCs w:val="18"/>
                <w:highlight w:val="none"/>
              </w:rPr>
              <w:t>0</w:t>
            </w:r>
            <w:r>
              <w:rPr>
                <w:rFonts w:hint="eastAsia" w:ascii="宋体" w:hAnsi="宋体"/>
                <w:bCs/>
                <w:color w:val="auto"/>
                <w:sz w:val="18"/>
                <w:szCs w:val="18"/>
                <w:highlight w:val="none"/>
              </w:rPr>
              <w:t>%、理工医类≥2</w:t>
            </w:r>
            <w:r>
              <w:rPr>
                <w:rFonts w:ascii="宋体" w:hAnsi="宋体"/>
                <w:bCs/>
                <w:color w:val="auto"/>
                <w:sz w:val="18"/>
                <w:szCs w:val="18"/>
                <w:highlight w:val="none"/>
              </w:rPr>
              <w:t>5</w:t>
            </w:r>
            <w:r>
              <w:rPr>
                <w:rFonts w:hint="eastAsia" w:ascii="宋体" w:hAnsi="宋体"/>
                <w:bCs/>
                <w:color w:val="auto"/>
                <w:sz w:val="18"/>
                <w:szCs w:val="18"/>
                <w:highlight w:val="none"/>
              </w:rPr>
              <w:t>%)</w:t>
            </w:r>
          </w:p>
        </w:tc>
        <w:tc>
          <w:tcPr>
            <w:tcW w:w="850" w:type="dxa"/>
            <w:vAlign w:val="center"/>
          </w:tcPr>
          <w:p>
            <w:pPr>
              <w:adjustRightInd w:val="0"/>
              <w:snapToGrid w:val="0"/>
              <w:jc w:val="center"/>
              <w:rPr>
                <w:rFonts w:ascii="宋体" w:hAnsi="宋体"/>
                <w:bCs/>
                <w:color w:val="auto"/>
                <w:sz w:val="18"/>
                <w:szCs w:val="18"/>
                <w:highlight w:val="none"/>
              </w:rPr>
            </w:pPr>
            <w:r>
              <w:rPr>
                <w:rFonts w:hint="eastAsia" w:ascii="宋体" w:hAnsi="宋体"/>
                <w:bCs/>
                <w:color w:val="auto"/>
                <w:sz w:val="18"/>
                <w:szCs w:val="18"/>
                <w:highlight w:val="none"/>
              </w:rPr>
              <w:t>3</w:t>
            </w:r>
            <w:r>
              <w:rPr>
                <w:rFonts w:ascii="宋体" w:hAnsi="宋体"/>
                <w:bCs/>
                <w:color w:val="auto"/>
                <w:sz w:val="18"/>
                <w:szCs w:val="18"/>
                <w:highlight w:val="none"/>
              </w:rPr>
              <w:t>6</w:t>
            </w:r>
          </w:p>
        </w:tc>
        <w:tc>
          <w:tcPr>
            <w:tcW w:w="850" w:type="dxa"/>
            <w:vAlign w:val="center"/>
          </w:tcPr>
          <w:p>
            <w:pPr>
              <w:adjustRightInd w:val="0"/>
              <w:snapToGrid w:val="0"/>
              <w:jc w:val="center"/>
              <w:rPr>
                <w:rFonts w:ascii="宋体" w:hAnsi="宋体"/>
                <w:bCs/>
                <w:color w:val="auto"/>
                <w:sz w:val="18"/>
                <w:szCs w:val="18"/>
                <w:highlight w:val="none"/>
              </w:rPr>
            </w:pPr>
            <w:r>
              <w:rPr>
                <w:rFonts w:ascii="宋体" w:hAnsi="宋体"/>
                <w:bCs/>
                <w:color w:val="auto"/>
                <w:sz w:val="18"/>
                <w:szCs w:val="18"/>
                <w:highlight w:val="none"/>
              </w:rPr>
              <w:t>22.5</w:t>
            </w:r>
            <w:r>
              <w:rPr>
                <w:rFonts w:hint="eastAsia" w:ascii="宋体" w:hAnsi="宋体"/>
                <w:bCs/>
                <w:color w:val="auto"/>
                <w:sz w:val="18"/>
                <w:szCs w:val="18"/>
                <w:highlight w:val="none"/>
              </w:rPr>
              <w:t>%</w:t>
            </w:r>
          </w:p>
        </w:tc>
      </w:tr>
    </w:tbl>
    <w:p>
      <w:pPr>
        <w:autoSpaceDE w:val="0"/>
        <w:autoSpaceDN w:val="0"/>
        <w:adjustRightInd w:val="0"/>
        <w:spacing w:line="360" w:lineRule="auto"/>
        <w:rPr>
          <w:rFonts w:ascii="黑体" w:eastAsia="黑体"/>
          <w:bCs/>
          <w:color w:val="auto"/>
          <w:sz w:val="24"/>
          <w:highlight w:val="none"/>
        </w:rPr>
      </w:pPr>
    </w:p>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（二）第二课堂</w:t>
      </w:r>
    </w:p>
    <w:p>
      <w:pPr>
        <w:autoSpaceDE w:val="0"/>
        <w:autoSpaceDN w:val="0"/>
        <w:adjustRightIn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第二课堂人才培养方案的最低毕业学分要求为60学分，其中“劳动教育”最低学分要求为8学分（3</w:t>
      </w:r>
      <w:r>
        <w:rPr>
          <w:rFonts w:ascii="宋体" w:hAnsi="宋体"/>
          <w:bCs/>
          <w:color w:val="auto"/>
          <w:szCs w:val="21"/>
          <w:highlight w:val="none"/>
        </w:rPr>
        <w:t>2</w:t>
      </w:r>
      <w:r>
        <w:rPr>
          <w:rFonts w:hint="eastAsia" w:ascii="宋体" w:hAnsi="宋体"/>
          <w:bCs/>
          <w:color w:val="auto"/>
          <w:szCs w:val="21"/>
          <w:highlight w:val="none"/>
        </w:rPr>
        <w:t>学时）。具体内容详见《河北大学本科生第二课堂人才培养方案》。</w:t>
      </w:r>
    </w:p>
    <w:p>
      <w:pPr>
        <w:autoSpaceDE w:val="0"/>
        <w:autoSpaceDN w:val="0"/>
        <w:adjustRightInd w:val="0"/>
        <w:spacing w:line="360" w:lineRule="auto"/>
        <w:ind w:firstLine="480" w:firstLineChars="200"/>
        <w:rPr>
          <w:rFonts w:ascii="宋体" w:hAnsi="宋体"/>
          <w:bCs/>
          <w:color w:val="auto"/>
          <w:szCs w:val="21"/>
          <w:highlight w:val="none"/>
        </w:rPr>
      </w:pPr>
      <w:r>
        <w:rPr>
          <w:rFonts w:hint="eastAsia" w:ascii="黑体" w:eastAsia="黑体"/>
          <w:bCs/>
          <w:color w:val="auto"/>
          <w:sz w:val="24"/>
          <w:highlight w:val="none"/>
        </w:rPr>
        <w:t>九、课程设置及教学进程计划表</w:t>
      </w:r>
    </w:p>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（一）通识</w:t>
      </w:r>
      <w:r>
        <w:rPr>
          <w:rFonts w:ascii="黑体" w:eastAsia="黑体"/>
          <w:bCs/>
          <w:color w:val="auto"/>
          <w:sz w:val="24"/>
          <w:highlight w:val="none"/>
        </w:rPr>
        <w:t>教育</w:t>
      </w:r>
      <w:r>
        <w:rPr>
          <w:rFonts w:hint="eastAsia" w:ascii="黑体" w:eastAsia="黑体"/>
          <w:bCs/>
          <w:color w:val="auto"/>
          <w:sz w:val="24"/>
          <w:highlight w:val="none"/>
        </w:rPr>
        <w:t>课程（</w:t>
      </w:r>
      <w:r>
        <w:rPr>
          <w:rFonts w:ascii="黑体" w:eastAsia="黑体"/>
          <w:bCs/>
          <w:color w:val="auto"/>
          <w:sz w:val="24"/>
          <w:highlight w:val="none"/>
        </w:rPr>
        <w:t>5</w:t>
      </w:r>
      <w:r>
        <w:rPr>
          <w:rFonts w:hint="eastAsia" w:ascii="黑体" w:eastAsia="黑体"/>
          <w:bCs/>
          <w:color w:val="auto"/>
          <w:sz w:val="24"/>
          <w:highlight w:val="none"/>
        </w:rPr>
        <w:t>8学分）</w:t>
      </w:r>
    </w:p>
    <w:p>
      <w:pPr>
        <w:autoSpaceDE w:val="0"/>
        <w:autoSpaceDN w:val="0"/>
        <w:adjustRightInd w:val="0"/>
        <w:spacing w:line="360" w:lineRule="auto"/>
        <w:ind w:firstLine="480" w:firstLineChars="200"/>
        <w:rPr>
          <w:rFonts w:ascii="宋体" w:hAnsi="宋体"/>
          <w:bCs/>
          <w:color w:val="auto"/>
          <w:sz w:val="24"/>
          <w:highlight w:val="none"/>
        </w:rPr>
      </w:pPr>
      <w:r>
        <w:rPr>
          <w:rFonts w:hint="eastAsia" w:ascii="黑体" w:eastAsia="黑体"/>
          <w:bCs/>
          <w:color w:val="auto"/>
          <w:sz w:val="24"/>
          <w:highlight w:val="none"/>
        </w:rPr>
        <w:t>1.通识通修课</w:t>
      </w:r>
      <w:r>
        <w:rPr>
          <w:rFonts w:ascii="黑体" w:eastAsia="黑体"/>
          <w:bCs/>
          <w:color w:val="auto"/>
          <w:sz w:val="24"/>
          <w:highlight w:val="none"/>
        </w:rPr>
        <w:t>（</w:t>
      </w:r>
      <w:r>
        <w:rPr>
          <w:rFonts w:hint="eastAsia" w:ascii="黑体" w:eastAsia="黑体"/>
          <w:bCs/>
          <w:color w:val="auto"/>
          <w:sz w:val="24"/>
          <w:highlight w:val="none"/>
        </w:rPr>
        <w:t>共修读50学分，其中实践实验环节修读</w:t>
      </w:r>
      <w:r>
        <w:rPr>
          <w:rFonts w:ascii="黑体" w:eastAsia="黑体"/>
          <w:bCs/>
          <w:color w:val="auto"/>
          <w:sz w:val="24"/>
          <w:highlight w:val="none"/>
        </w:rPr>
        <w:t>1</w:t>
      </w:r>
      <w:r>
        <w:rPr>
          <w:rFonts w:hint="eastAsia" w:ascii="黑体" w:eastAsia="黑体"/>
          <w:bCs/>
          <w:color w:val="auto"/>
          <w:sz w:val="24"/>
          <w:highlight w:val="none"/>
        </w:rPr>
        <w:t>6学分</w:t>
      </w:r>
      <w:r>
        <w:rPr>
          <w:rFonts w:ascii="黑体" w:eastAsia="黑体"/>
          <w:bCs/>
          <w:color w:val="auto"/>
          <w:sz w:val="24"/>
          <w:highlight w:val="none"/>
        </w:rPr>
        <w:t>）</w:t>
      </w:r>
    </w:p>
    <w:tbl>
      <w:tblPr>
        <w:tblStyle w:val="1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1"/>
        <w:gridCol w:w="567"/>
        <w:gridCol w:w="568"/>
        <w:gridCol w:w="567"/>
        <w:gridCol w:w="567"/>
        <w:gridCol w:w="567"/>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课程号</w:t>
            </w:r>
          </w:p>
        </w:tc>
        <w:tc>
          <w:tcPr>
            <w:tcW w:w="4531" w:type="dxa"/>
            <w:vMerge w:val="restart"/>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课程名称</w:t>
            </w:r>
          </w:p>
          <w:p>
            <w:pPr>
              <w:snapToGrid w:val="0"/>
              <w:jc w:val="center"/>
              <w:rPr>
                <w:rFonts w:asciiTheme="minorEastAsia" w:hAnsiTheme="minorEastAsia" w:eastAsiaTheme="minorEastAsia"/>
                <w:b/>
                <w:color w:val="auto"/>
                <w:sz w:val="18"/>
                <w:szCs w:val="18"/>
                <w:highlight w:val="none"/>
              </w:rPr>
            </w:pPr>
            <w:r>
              <w:rPr>
                <w:rFonts w:asciiTheme="minorEastAsia" w:hAnsiTheme="minorEastAsia" w:eastAsiaTheme="minorEastAsia"/>
                <w:b/>
                <w:color w:val="auto"/>
                <w:sz w:val="18"/>
                <w:szCs w:val="18"/>
                <w:highlight w:val="none"/>
              </w:rPr>
              <w:t>Courses Name</w:t>
            </w:r>
          </w:p>
        </w:tc>
        <w:tc>
          <w:tcPr>
            <w:tcW w:w="567"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考核</w:t>
            </w:r>
          </w:p>
          <w:p>
            <w:pPr>
              <w:snapToGrid w:val="0"/>
              <w:ind w:left="-105" w:leftChars="-50" w:right="-105" w:rightChars="-50" w:firstLine="6"/>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类型</w:t>
            </w:r>
          </w:p>
        </w:tc>
        <w:tc>
          <w:tcPr>
            <w:tcW w:w="568"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kern w:val="0"/>
                <w:sz w:val="18"/>
                <w:szCs w:val="18"/>
                <w:highlight w:val="none"/>
              </w:rPr>
              <w:t>学分</w:t>
            </w:r>
          </w:p>
        </w:tc>
        <w:tc>
          <w:tcPr>
            <w:tcW w:w="1701" w:type="dxa"/>
            <w:gridSpan w:val="3"/>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学时</w:t>
            </w:r>
          </w:p>
        </w:tc>
        <w:tc>
          <w:tcPr>
            <w:tcW w:w="566"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开课</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4531" w:type="dxa"/>
            <w:vMerge w:val="continue"/>
            <w:vAlign w:val="center"/>
          </w:tcPr>
          <w:p>
            <w:pPr>
              <w:widowControl/>
              <w:snapToGrid w:val="0"/>
              <w:jc w:val="center"/>
              <w:rPr>
                <w:rFonts w:asciiTheme="minorEastAsia" w:hAnsiTheme="minorEastAsia" w:eastAsiaTheme="minorEastAsia"/>
                <w:b/>
                <w:color w:val="auto"/>
                <w:sz w:val="18"/>
                <w:szCs w:val="18"/>
                <w:highlight w:val="none"/>
              </w:rPr>
            </w:pPr>
          </w:p>
        </w:tc>
        <w:tc>
          <w:tcPr>
            <w:tcW w:w="567" w:type="dxa"/>
            <w:vMerge w:val="continue"/>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568" w:type="dxa"/>
            <w:vMerge w:val="continue"/>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小计</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理论</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实验</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实践</w:t>
            </w:r>
          </w:p>
        </w:tc>
        <w:tc>
          <w:tcPr>
            <w:tcW w:w="566" w:type="dxa"/>
            <w:vMerge w:val="continue"/>
          </w:tcPr>
          <w:p>
            <w:pPr>
              <w:snapToGrid w:val="0"/>
              <w:ind w:left="-105" w:leftChars="-50" w:right="-105" w:rightChars="-50"/>
              <w:jc w:val="center"/>
              <w:rPr>
                <w:rFonts w:asciiTheme="minorEastAsia" w:hAnsiTheme="minorEastAsia" w:eastAsiaTheme="minorEastAsia"/>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3123G00001</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思想道德与法治</w:t>
            </w:r>
          </w:p>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Ideology,</w:t>
            </w:r>
            <w:r>
              <w:rPr>
                <w:rFonts w:ascii="宋体" w:hAnsi="宋体"/>
                <w:color w:val="auto"/>
                <w:sz w:val="18"/>
                <w:szCs w:val="18"/>
                <w:highlight w:val="none"/>
              </w:rPr>
              <w:t xml:space="preserve"> Morality and Rule of Law</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2.5</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3123G00002</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中国近现代史纲要</w:t>
            </w:r>
          </w:p>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Con</w:t>
            </w:r>
            <w:r>
              <w:rPr>
                <w:rFonts w:ascii="宋体" w:hAnsi="宋体"/>
                <w:color w:val="auto"/>
                <w:sz w:val="18"/>
                <w:szCs w:val="18"/>
                <w:highlight w:val="none"/>
              </w:rPr>
              <w:t>spectus</w:t>
            </w:r>
            <w:r>
              <w:rPr>
                <w:rFonts w:hint="eastAsia" w:ascii="宋体" w:hAnsi="宋体"/>
                <w:color w:val="auto"/>
                <w:sz w:val="18"/>
                <w:szCs w:val="18"/>
                <w:highlight w:val="none"/>
              </w:rPr>
              <w:t xml:space="preserve"> of Modern Chinese History</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2.5</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3123G00003</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马克思主义基本原理</w:t>
            </w:r>
          </w:p>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 xml:space="preserve">Basic </w:t>
            </w:r>
            <w:r>
              <w:rPr>
                <w:rFonts w:ascii="宋体" w:hAnsi="宋体"/>
                <w:color w:val="auto"/>
                <w:sz w:val="18"/>
                <w:szCs w:val="18"/>
                <w:highlight w:val="none"/>
              </w:rPr>
              <w:t>Principles of Marxism</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r>
              <w:rPr>
                <w:rFonts w:asciiTheme="minorEastAsia" w:hAnsiTheme="minorEastAsia" w:eastAsiaTheme="minorEastAsia"/>
                <w:color w:val="auto"/>
                <w:sz w:val="18"/>
                <w:szCs w:val="18"/>
                <w:highlight w:val="none"/>
              </w:rPr>
              <w:t>.5</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3123G00004</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毛泽东思想和中国特色社会主义理论体系概论</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An Introduction to Mao Zedong Thought and Theoretical System of Socialism with Chinese Characteristics</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2.5</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3123G00005</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习近平新时代中国特色社会主义思想概论</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An Introduction to Xi Jinping Thought on Socialism with Chinese Characteristics for a New Era</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3123G00006</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形势与政策</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 xml:space="preserve">Current </w:t>
            </w:r>
            <w:r>
              <w:rPr>
                <w:rFonts w:hint="eastAsia" w:ascii="宋体" w:hAnsi="宋体"/>
                <w:color w:val="auto"/>
                <w:sz w:val="18"/>
                <w:szCs w:val="18"/>
                <w:highlight w:val="none"/>
              </w:rPr>
              <w:t xml:space="preserve">Situation </w:t>
            </w:r>
            <w:r>
              <w:rPr>
                <w:rFonts w:ascii="宋体" w:hAnsi="宋体"/>
                <w:color w:val="auto"/>
                <w:sz w:val="18"/>
                <w:szCs w:val="18"/>
                <w:highlight w:val="none"/>
              </w:rPr>
              <w:t>and Policy</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ind w:left="-105" w:leftChars="-50" w:right="-105" w:rightChars="-5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4</w:t>
            </w:r>
          </w:p>
        </w:tc>
        <w:tc>
          <w:tcPr>
            <w:tcW w:w="567" w:type="dxa"/>
            <w:vAlign w:val="center"/>
          </w:tcPr>
          <w:p>
            <w:pPr>
              <w:snapToGrid w:val="0"/>
              <w:ind w:left="-105" w:leftChars="-50" w:right="-105" w:rightChars="-5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ind w:left="-105" w:leftChars="-50" w:right="-105" w:rightChars="-5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3123G00007</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思想政治理论课社会实践</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 xml:space="preserve">Social Practice </w:t>
            </w:r>
            <w:r>
              <w:rPr>
                <w:rFonts w:hint="eastAsia" w:ascii="宋体" w:hAnsi="宋体"/>
                <w:color w:val="auto"/>
                <w:sz w:val="18"/>
                <w:szCs w:val="18"/>
                <w:highlight w:val="none"/>
              </w:rPr>
              <w:t>of</w:t>
            </w:r>
            <w:r>
              <w:rPr>
                <w:rFonts w:ascii="宋体" w:hAnsi="宋体"/>
                <w:color w:val="auto"/>
                <w:sz w:val="18"/>
                <w:szCs w:val="18"/>
                <w:highlight w:val="none"/>
              </w:rPr>
              <w:t xml:space="preserve"> the Course of </w:t>
            </w:r>
            <w:r>
              <w:rPr>
                <w:rFonts w:hint="eastAsia" w:ascii="宋体" w:hAnsi="宋体"/>
                <w:color w:val="auto"/>
                <w:sz w:val="18"/>
                <w:szCs w:val="18"/>
                <w:highlight w:val="none"/>
              </w:rPr>
              <w:t>Value</w:t>
            </w:r>
            <w:r>
              <w:rPr>
                <w:rFonts w:ascii="宋体" w:hAnsi="宋体"/>
                <w:color w:val="auto"/>
                <w:sz w:val="18"/>
                <w:szCs w:val="18"/>
                <w:highlight w:val="none"/>
              </w:rPr>
              <w:t xml:space="preserve"> and Politic</w:t>
            </w:r>
            <w:r>
              <w:rPr>
                <w:rFonts w:hint="eastAsia" w:ascii="宋体" w:hAnsi="宋体"/>
                <w:color w:val="auto"/>
                <w:sz w:val="18"/>
                <w:szCs w:val="18"/>
                <w:highlight w:val="none"/>
              </w:rPr>
              <w:t>s</w:t>
            </w:r>
            <w:r>
              <w:rPr>
                <w:rFonts w:ascii="宋体" w:hAnsi="宋体"/>
                <w:color w:val="auto"/>
                <w:sz w:val="18"/>
                <w:szCs w:val="18"/>
                <w:highlight w:val="none"/>
              </w:rPr>
              <w:t xml:space="preserve"> Theory</w:t>
            </w:r>
          </w:p>
        </w:tc>
        <w:tc>
          <w:tcPr>
            <w:tcW w:w="567" w:type="dxa"/>
            <w:vAlign w:val="center"/>
          </w:tcPr>
          <w:p>
            <w:pPr>
              <w:snapToGrid w:val="0"/>
              <w:ind w:left="-105" w:leftChars="-50" w:right="-105" w:rightChars="-50"/>
              <w:jc w:val="cente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r>
              <w:rPr>
                <w:rFonts w:hint="eastAsia" w:asciiTheme="minorEastAsia" w:hAnsiTheme="minorEastAsia" w:eastAsiaTheme="minorEastAsia"/>
                <w:color w:val="auto"/>
                <w:sz w:val="18"/>
                <w:szCs w:val="18"/>
                <w:highlight w:val="none"/>
              </w:rPr>
              <w:t>周</w:t>
            </w:r>
          </w:p>
        </w:tc>
        <w:tc>
          <w:tcPr>
            <w:tcW w:w="567" w:type="dxa"/>
            <w:vAlign w:val="center"/>
          </w:tcPr>
          <w:p>
            <w:pPr>
              <w:snapToGrid w:val="0"/>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r>
              <w:rPr>
                <w:rFonts w:hint="eastAsia" w:asciiTheme="minorEastAsia" w:hAnsiTheme="minorEastAsia" w:eastAsiaTheme="minorEastAsia"/>
                <w:color w:val="auto"/>
                <w:sz w:val="18"/>
                <w:szCs w:val="18"/>
                <w:highlight w:val="none"/>
              </w:rPr>
              <w:t>周</w:t>
            </w: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723G00001</w:t>
            </w:r>
          </w:p>
        </w:tc>
        <w:tc>
          <w:tcPr>
            <w:tcW w:w="4531" w:type="dxa"/>
            <w:vAlign w:val="center"/>
          </w:tcPr>
          <w:p>
            <w:pPr>
              <w:autoSpaceDE w:val="0"/>
              <w:autoSpaceDN w:val="0"/>
              <w:adjustRightInd w:val="0"/>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军事理论</w:t>
            </w:r>
          </w:p>
          <w:p>
            <w:pPr>
              <w:autoSpaceDE w:val="0"/>
              <w:autoSpaceDN w:val="0"/>
              <w:adjustRightInd w:val="0"/>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Military Theory</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723G00002</w:t>
            </w:r>
          </w:p>
        </w:tc>
        <w:tc>
          <w:tcPr>
            <w:tcW w:w="4531" w:type="dxa"/>
            <w:vAlign w:val="center"/>
          </w:tcPr>
          <w:p>
            <w:pPr>
              <w:autoSpaceDE w:val="0"/>
              <w:autoSpaceDN w:val="0"/>
              <w:adjustRightInd w:val="0"/>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军事技能</w:t>
            </w:r>
          </w:p>
          <w:p>
            <w:pPr>
              <w:autoSpaceDE w:val="0"/>
              <w:autoSpaceDN w:val="0"/>
              <w:adjustRightInd w:val="0"/>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Military Training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2周</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2周</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323G00001</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大学体育1（达标测试基础与校拳）</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College Physical Education 1 (Standard Test Basics and School Boxing)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323G00002</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大学体育2（基础素质、校操与游泳）</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College Physical Education 2 (Basic Quality, School Gymnastics and Swimming)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323G00003</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大学体育3（体育专项初级与游泳）</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College Physical Education 3 (B</w:t>
            </w:r>
            <w:r>
              <w:rPr>
                <w:rFonts w:hint="eastAsia" w:ascii="宋体" w:hAnsi="宋体"/>
                <w:color w:val="auto"/>
                <w:sz w:val="18"/>
                <w:szCs w:val="18"/>
                <w:highlight w:val="none"/>
              </w:rPr>
              <w:t>asic</w:t>
            </w:r>
            <w:r>
              <w:rPr>
                <w:rFonts w:ascii="宋体" w:hAnsi="宋体"/>
                <w:color w:val="auto"/>
                <w:sz w:val="18"/>
                <w:szCs w:val="18"/>
                <w:highlight w:val="none"/>
              </w:rPr>
              <w:t xml:space="preserve"> Sport Skills and Swimming)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323G00004</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大学体育4（体育专项高级)</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College Physical Education 4 (Advanced Sport Skills)</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6</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widowControl/>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1</w:t>
            </w:r>
          </w:p>
        </w:tc>
        <w:tc>
          <w:tcPr>
            <w:tcW w:w="4531" w:type="dxa"/>
            <w:vAlign w:val="center"/>
          </w:tcPr>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大学英语</w:t>
            </w:r>
            <w:r>
              <w:rPr>
                <w:rFonts w:asciiTheme="minorEastAsia" w:hAnsiTheme="minorEastAsia" w:eastAsiaTheme="minorEastAsia"/>
                <w:color w:val="auto"/>
                <w:sz w:val="18"/>
                <w:szCs w:val="18"/>
                <w:highlight w:val="none"/>
              </w:rPr>
              <w:t>1</w:t>
            </w:r>
          </w:p>
          <w:p>
            <w:pPr>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College English 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17</w:t>
            </w: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2</w:t>
            </w:r>
          </w:p>
        </w:tc>
        <w:tc>
          <w:tcPr>
            <w:tcW w:w="4531" w:type="dxa"/>
            <w:vAlign w:val="center"/>
          </w:tcPr>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大学英语</w:t>
            </w:r>
            <w:r>
              <w:rPr>
                <w:rFonts w:asciiTheme="minorEastAsia" w:hAnsiTheme="minorEastAsia" w:eastAsiaTheme="minorEastAsia"/>
                <w:color w:val="auto"/>
                <w:sz w:val="18"/>
                <w:szCs w:val="18"/>
                <w:highlight w:val="none"/>
              </w:rPr>
              <w:t>2</w:t>
            </w:r>
          </w:p>
          <w:p>
            <w:pPr>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College English 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17</w:t>
            </w: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3</w:t>
            </w:r>
          </w:p>
        </w:tc>
        <w:tc>
          <w:tcPr>
            <w:tcW w:w="4531" w:type="dxa"/>
            <w:vAlign w:val="center"/>
          </w:tcPr>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大学英语</w:t>
            </w:r>
            <w:r>
              <w:rPr>
                <w:rFonts w:asciiTheme="minorEastAsia" w:hAnsiTheme="minorEastAsia" w:eastAsiaTheme="minorEastAsia"/>
                <w:color w:val="auto"/>
                <w:sz w:val="18"/>
                <w:szCs w:val="18"/>
                <w:highlight w:val="none"/>
              </w:rPr>
              <w:t>3</w:t>
            </w:r>
          </w:p>
          <w:p>
            <w:pPr>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College English 3</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17</w:t>
            </w: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05</w:t>
            </w:r>
          </w:p>
        </w:tc>
        <w:tc>
          <w:tcPr>
            <w:tcW w:w="4531" w:type="dxa"/>
            <w:vAlign w:val="center"/>
          </w:tcPr>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商务交际英语(初级)</w:t>
            </w:r>
          </w:p>
          <w:p>
            <w:pPr>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 xml:space="preserve">English for Business Communication(Basic) </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17</w:t>
            </w:r>
          </w:p>
        </w:tc>
        <w:tc>
          <w:tcPr>
            <w:tcW w:w="56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423G00002</w:t>
            </w:r>
          </w:p>
        </w:tc>
        <w:tc>
          <w:tcPr>
            <w:tcW w:w="4531" w:type="dxa"/>
            <w:vAlign w:val="center"/>
          </w:tcPr>
          <w:p>
            <w:pPr>
              <w:adjustRightInd w:val="0"/>
              <w:snapToGrid w:val="0"/>
              <w:jc w:val="left"/>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大学计算机B</w:t>
            </w:r>
          </w:p>
          <w:p>
            <w:pPr>
              <w:adjustRightInd w:val="0"/>
              <w:snapToGrid w:val="0"/>
              <w:jc w:val="left"/>
              <w:rPr>
                <w:rFonts w:asciiTheme="minorEastAsia" w:hAnsiTheme="minorEastAsia" w:eastAsiaTheme="minorEastAsia"/>
                <w:color w:val="auto"/>
                <w:sz w:val="18"/>
                <w:szCs w:val="18"/>
                <w:highlight w:val="none"/>
              </w:rPr>
            </w:pPr>
            <w:r>
              <w:rPr>
                <w:rFonts w:asciiTheme="minorEastAsia" w:hAnsiTheme="minorEastAsia"/>
                <w:color w:val="auto"/>
                <w:sz w:val="18"/>
                <w:szCs w:val="18"/>
                <w:highlight w:val="none"/>
              </w:rPr>
              <w:t>Fundamentals of Computer Science B</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r>
              <w:rPr>
                <w:rFonts w:asciiTheme="minorEastAsia" w:hAnsiTheme="minorEastAsia" w:eastAsiaTheme="minorEastAsia"/>
                <w:color w:val="auto"/>
                <w:sz w:val="18"/>
                <w:szCs w:val="18"/>
                <w:highlight w:val="none"/>
              </w:rPr>
              <w:t>7</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423G00006</w:t>
            </w:r>
          </w:p>
        </w:tc>
        <w:tc>
          <w:tcPr>
            <w:tcW w:w="4531" w:type="dxa"/>
            <w:vAlign w:val="center"/>
          </w:tcPr>
          <w:p>
            <w:pPr>
              <w:snapToGrid w:val="0"/>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Python语言程序设计</w:t>
            </w:r>
          </w:p>
          <w:p>
            <w:pPr>
              <w:snapToGrid w:val="0"/>
              <w:jc w:val="left"/>
              <w:rPr>
                <w:rFonts w:asciiTheme="minorEastAsia" w:hAnsiTheme="minorEastAsia" w:eastAsiaTheme="minorEastAsia"/>
                <w:color w:val="auto"/>
                <w:sz w:val="18"/>
                <w:szCs w:val="18"/>
                <w:highlight w:val="none"/>
              </w:rPr>
            </w:pPr>
            <w:r>
              <w:rPr>
                <w:rFonts w:asciiTheme="minorEastAsia" w:hAnsiTheme="minorEastAsia"/>
                <w:color w:val="auto"/>
                <w:sz w:val="18"/>
                <w:szCs w:val="18"/>
                <w:highlight w:val="none"/>
              </w:rPr>
              <w:t>Python Language Programming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68</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9223G00001</w:t>
            </w:r>
          </w:p>
        </w:tc>
        <w:tc>
          <w:tcPr>
            <w:tcW w:w="4531" w:type="dxa"/>
            <w:vAlign w:val="center"/>
          </w:tcPr>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大学语文</w:t>
            </w:r>
          </w:p>
          <w:p>
            <w:pPr>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College Chinese</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42</w:t>
            </w:r>
          </w:p>
        </w:tc>
        <w:tc>
          <w:tcPr>
            <w:tcW w:w="567" w:type="dxa"/>
            <w:vAlign w:val="center"/>
          </w:tcPr>
          <w:p>
            <w:pPr>
              <w:snapToGrid w:val="0"/>
              <w:ind w:left="-105" w:leftChars="-50" w:right="-105" w:rightChars="-50" w:firstLine="5"/>
              <w:jc w:val="center"/>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lang w:val="en-US" w:eastAsia="zh-CN"/>
              </w:rPr>
              <w:t>9</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723G00003</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大学生心理健康教育</w:t>
            </w:r>
          </w:p>
          <w:p>
            <w:pPr>
              <w:autoSpaceDE w:val="0"/>
              <w:autoSpaceDN w:val="0"/>
              <w:adjustRightInd w:val="0"/>
              <w:snapToGrid w:val="0"/>
              <w:jc w:val="left"/>
              <w:rPr>
                <w:rFonts w:ascii="宋体" w:hAnsi="宋体"/>
                <w:color w:val="auto"/>
                <w:sz w:val="18"/>
                <w:szCs w:val="18"/>
                <w:highlight w:val="none"/>
              </w:rPr>
            </w:pPr>
            <w:r>
              <w:rPr>
                <w:rFonts w:asciiTheme="minorEastAsia" w:hAnsiTheme="minorEastAsia" w:eastAsiaTheme="minorEastAsia"/>
                <w:color w:val="auto"/>
                <w:sz w:val="18"/>
                <w:szCs w:val="18"/>
                <w:highlight w:val="none"/>
              </w:rPr>
              <w:t>Psychological Health Education</w:t>
            </w:r>
            <w:r>
              <w:rPr>
                <w:rFonts w:ascii="宋体" w:hAnsi="宋体"/>
                <w:color w:val="auto"/>
                <w:sz w:val="18"/>
                <w:szCs w:val="18"/>
                <w:highlight w:val="none"/>
              </w:rPr>
              <w:t xml:space="preserve"> </w:t>
            </w:r>
            <w:r>
              <w:rPr>
                <w:rFonts w:hint="eastAsia" w:ascii="宋体" w:hAnsi="宋体"/>
                <w:color w:val="auto"/>
                <w:sz w:val="18"/>
                <w:szCs w:val="18"/>
                <w:highlight w:val="none"/>
              </w:rPr>
              <w:t>of</w:t>
            </w:r>
            <w:r>
              <w:rPr>
                <w:rFonts w:ascii="宋体" w:hAnsi="宋体"/>
                <w:color w:val="auto"/>
                <w:sz w:val="18"/>
                <w:szCs w:val="18"/>
                <w:highlight w:val="none"/>
              </w:rPr>
              <w:t xml:space="preserve"> </w:t>
            </w:r>
            <w:r>
              <w:rPr>
                <w:rFonts w:hint="eastAsia" w:ascii="宋体" w:hAnsi="宋体"/>
                <w:color w:val="auto"/>
                <w:sz w:val="18"/>
                <w:szCs w:val="18"/>
                <w:highlight w:val="none"/>
              </w:rPr>
              <w:t>University</w:t>
            </w:r>
            <w:r>
              <w:rPr>
                <w:rFonts w:ascii="宋体" w:hAnsi="宋体"/>
                <w:color w:val="auto"/>
                <w:sz w:val="18"/>
                <w:szCs w:val="18"/>
                <w:highlight w:val="none"/>
              </w:rPr>
              <w:t xml:space="preserve"> </w:t>
            </w:r>
            <w:r>
              <w:rPr>
                <w:rFonts w:hint="eastAsia" w:ascii="宋体" w:hAnsi="宋体"/>
                <w:color w:val="auto"/>
                <w:sz w:val="18"/>
                <w:szCs w:val="18"/>
                <w:highlight w:val="none"/>
              </w:rPr>
              <w:t>Student</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17</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17</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423G00001</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大学生职业生涯规划</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 xml:space="preserve">Career Planning </w:t>
            </w:r>
            <w:r>
              <w:rPr>
                <w:rFonts w:hint="eastAsia" w:ascii="宋体" w:hAnsi="宋体"/>
                <w:color w:val="auto"/>
                <w:sz w:val="18"/>
                <w:szCs w:val="18"/>
                <w:highlight w:val="none"/>
              </w:rPr>
              <w:t>of</w:t>
            </w:r>
            <w:r>
              <w:rPr>
                <w:rFonts w:ascii="宋体" w:hAnsi="宋体"/>
                <w:color w:val="auto"/>
                <w:sz w:val="18"/>
                <w:szCs w:val="18"/>
                <w:highlight w:val="none"/>
              </w:rPr>
              <w:t xml:space="preserve"> </w:t>
            </w:r>
            <w:r>
              <w:rPr>
                <w:rFonts w:hint="eastAsia" w:ascii="宋体" w:hAnsi="宋体"/>
                <w:color w:val="auto"/>
                <w:sz w:val="18"/>
                <w:szCs w:val="18"/>
                <w:highlight w:val="none"/>
              </w:rPr>
              <w:t>University</w:t>
            </w:r>
            <w:r>
              <w:rPr>
                <w:rFonts w:ascii="宋体" w:hAnsi="宋体"/>
                <w:color w:val="auto"/>
                <w:sz w:val="18"/>
                <w:szCs w:val="18"/>
                <w:highlight w:val="none"/>
              </w:rPr>
              <w:t xml:space="preserve"> </w:t>
            </w:r>
            <w:r>
              <w:rPr>
                <w:rFonts w:hint="eastAsia" w:ascii="宋体" w:hAnsi="宋体"/>
                <w:color w:val="auto"/>
                <w:sz w:val="18"/>
                <w:szCs w:val="18"/>
                <w:highlight w:val="none"/>
              </w:rPr>
              <w:t>Student</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2周</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2周</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autoSpaceDE w:val="0"/>
              <w:autoSpaceDN w:val="0"/>
              <w:adjustRightInd w:val="0"/>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423G00002</w:t>
            </w:r>
          </w:p>
        </w:tc>
        <w:tc>
          <w:tcPr>
            <w:tcW w:w="4531" w:type="dxa"/>
            <w:vAlign w:val="center"/>
          </w:tcPr>
          <w:p>
            <w:pPr>
              <w:autoSpaceDE w:val="0"/>
              <w:autoSpaceDN w:val="0"/>
              <w:adjustRightInd w:val="0"/>
              <w:snapToGrid w:val="0"/>
              <w:jc w:val="left"/>
              <w:rPr>
                <w:rFonts w:ascii="宋体" w:hAnsi="宋体"/>
                <w:color w:val="auto"/>
                <w:sz w:val="18"/>
                <w:szCs w:val="18"/>
                <w:highlight w:val="none"/>
              </w:rPr>
            </w:pPr>
            <w:r>
              <w:rPr>
                <w:rFonts w:hint="eastAsia" w:ascii="宋体" w:hAnsi="宋体"/>
                <w:color w:val="auto"/>
                <w:sz w:val="18"/>
                <w:szCs w:val="18"/>
                <w:highlight w:val="none"/>
              </w:rPr>
              <w:t>创业基础</w:t>
            </w:r>
          </w:p>
          <w:p>
            <w:pPr>
              <w:autoSpaceDE w:val="0"/>
              <w:autoSpaceDN w:val="0"/>
              <w:adjustRightInd w:val="0"/>
              <w:snapToGrid w:val="0"/>
              <w:jc w:val="left"/>
              <w:rPr>
                <w:rFonts w:ascii="宋体" w:hAnsi="宋体"/>
                <w:color w:val="auto"/>
                <w:sz w:val="18"/>
                <w:szCs w:val="18"/>
                <w:highlight w:val="none"/>
              </w:rPr>
            </w:pPr>
            <w:r>
              <w:rPr>
                <w:rFonts w:ascii="宋体" w:hAnsi="宋体"/>
                <w:color w:val="auto"/>
                <w:sz w:val="18"/>
                <w:szCs w:val="18"/>
                <w:highlight w:val="none"/>
              </w:rPr>
              <w:t>Entrepreneurship Foundation</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r>
              <w:rPr>
                <w:rFonts w:hint="eastAsia" w:asciiTheme="minorEastAsia" w:hAnsiTheme="minorEastAsia" w:eastAsiaTheme="minorEastAsia"/>
                <w:color w:val="auto"/>
                <w:sz w:val="18"/>
                <w:szCs w:val="18"/>
                <w:highlight w:val="none"/>
              </w:rPr>
              <w:t>周</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2周</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w:t>
            </w:r>
            <w:r>
              <w:rPr>
                <w:rFonts w:asciiTheme="minorEastAsia" w:hAnsiTheme="minorEastAsia" w:eastAsiaTheme="minorEastAsia"/>
                <w:color w:val="auto"/>
                <w:sz w:val="18"/>
                <w:szCs w:val="18"/>
                <w:highlight w:val="none"/>
              </w:rPr>
              <w:t>RY00</w:t>
            </w:r>
            <w:r>
              <w:rPr>
                <w:rFonts w:hint="eastAsia" w:asciiTheme="minorEastAsia" w:hAnsiTheme="minorEastAsia" w:eastAsiaTheme="minorEastAsia"/>
                <w:color w:val="auto"/>
                <w:sz w:val="18"/>
                <w:szCs w:val="18"/>
                <w:highlight w:val="none"/>
              </w:rPr>
              <w:t>1</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艺术导论</w:t>
            </w:r>
          </w:p>
          <w:p>
            <w:pPr>
              <w:snapToGrid w:val="0"/>
              <w:jc w:val="left"/>
              <w:rPr>
                <w:rFonts w:ascii="宋体" w:hAnsi="宋体"/>
                <w:color w:val="auto"/>
                <w:sz w:val="18"/>
                <w:szCs w:val="18"/>
                <w:highlight w:val="none"/>
              </w:rPr>
            </w:pPr>
            <w:r>
              <w:rPr>
                <w:rFonts w:ascii="宋体" w:hAnsi="宋体"/>
                <w:color w:val="auto"/>
                <w:sz w:val="18"/>
                <w:szCs w:val="18"/>
                <w:highlight w:val="none"/>
              </w:rPr>
              <w:t>Introduction to Art</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w:t>
            </w:r>
            <w:r>
              <w:rPr>
                <w:rFonts w:asciiTheme="minorEastAsia" w:hAnsiTheme="minorEastAsia" w:eastAsiaTheme="minorEastAsia"/>
                <w:color w:val="auto"/>
                <w:sz w:val="18"/>
                <w:szCs w:val="18"/>
                <w:highlight w:val="none"/>
              </w:rPr>
              <w:t>RY00</w:t>
            </w:r>
            <w:r>
              <w:rPr>
                <w:rFonts w:hint="eastAsia" w:asciiTheme="minorEastAsia" w:hAnsiTheme="minorEastAsia" w:eastAsiaTheme="minorEastAsia"/>
                <w:color w:val="auto"/>
                <w:sz w:val="18"/>
                <w:szCs w:val="18"/>
                <w:highlight w:val="none"/>
              </w:rPr>
              <w:t>2</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美学概论</w:t>
            </w:r>
          </w:p>
          <w:p>
            <w:pPr>
              <w:snapToGrid w:val="0"/>
              <w:jc w:val="left"/>
              <w:rPr>
                <w:rFonts w:ascii="宋体" w:hAnsi="宋体"/>
                <w:color w:val="auto"/>
                <w:sz w:val="18"/>
                <w:szCs w:val="18"/>
                <w:highlight w:val="none"/>
              </w:rPr>
            </w:pPr>
            <w:r>
              <w:rPr>
                <w:rFonts w:ascii="宋体" w:hAnsi="宋体"/>
                <w:color w:val="auto"/>
                <w:sz w:val="18"/>
                <w:szCs w:val="18"/>
                <w:highlight w:val="none"/>
              </w:rPr>
              <w:t>Introduction to Aesthetics</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w:t>
            </w:r>
            <w:r>
              <w:rPr>
                <w:rFonts w:asciiTheme="minorEastAsia" w:hAnsiTheme="minorEastAsia" w:eastAsiaTheme="minorEastAsia"/>
                <w:color w:val="auto"/>
                <w:sz w:val="18"/>
                <w:szCs w:val="18"/>
                <w:highlight w:val="none"/>
              </w:rPr>
              <w:t>RY003</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中西方美术史</w:t>
            </w:r>
          </w:p>
          <w:p>
            <w:pPr>
              <w:snapToGrid w:val="0"/>
              <w:jc w:val="left"/>
              <w:rPr>
                <w:rFonts w:ascii="宋体" w:hAnsi="宋体"/>
                <w:color w:val="auto"/>
                <w:sz w:val="18"/>
                <w:szCs w:val="18"/>
                <w:highlight w:val="none"/>
              </w:rPr>
            </w:pPr>
            <w:r>
              <w:rPr>
                <w:rFonts w:ascii="宋体" w:hAnsi="宋体"/>
                <w:color w:val="auto"/>
                <w:sz w:val="18"/>
                <w:szCs w:val="18"/>
                <w:highlight w:val="none"/>
              </w:rPr>
              <w:t>History of Chinese and Western Art</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4</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中西方音乐史</w:t>
            </w:r>
          </w:p>
          <w:p>
            <w:pPr>
              <w:snapToGrid w:val="0"/>
              <w:jc w:val="left"/>
              <w:rPr>
                <w:rFonts w:ascii="宋体" w:hAnsi="宋体"/>
                <w:color w:val="auto"/>
                <w:sz w:val="18"/>
                <w:szCs w:val="18"/>
                <w:highlight w:val="none"/>
              </w:rPr>
            </w:pPr>
            <w:r>
              <w:rPr>
                <w:rFonts w:ascii="宋体" w:hAnsi="宋体"/>
                <w:color w:val="auto"/>
                <w:sz w:val="18"/>
                <w:szCs w:val="18"/>
                <w:highlight w:val="none"/>
              </w:rPr>
              <w:t>History of Chinese and Western Music</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5</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文艺理论</w:t>
            </w:r>
          </w:p>
          <w:p>
            <w:pPr>
              <w:snapToGrid w:val="0"/>
              <w:rPr>
                <w:rFonts w:ascii="宋体" w:hAnsi="宋体"/>
                <w:color w:val="auto"/>
                <w:sz w:val="18"/>
                <w:szCs w:val="18"/>
                <w:highlight w:val="none"/>
              </w:rPr>
            </w:pPr>
            <w:r>
              <w:rPr>
                <w:rFonts w:ascii="宋体" w:hAnsi="宋体"/>
                <w:color w:val="auto"/>
                <w:sz w:val="18"/>
                <w:szCs w:val="18"/>
                <w:highlight w:val="none"/>
              </w:rPr>
              <w:t>Theory of Literature and Art</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6</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音乐鉴赏</w:t>
            </w:r>
          </w:p>
          <w:p>
            <w:pPr>
              <w:snapToGrid w:val="0"/>
              <w:jc w:val="left"/>
              <w:rPr>
                <w:rFonts w:ascii="宋体" w:hAnsi="宋体"/>
                <w:color w:val="auto"/>
                <w:sz w:val="18"/>
                <w:szCs w:val="18"/>
                <w:highlight w:val="none"/>
              </w:rPr>
            </w:pPr>
            <w:r>
              <w:rPr>
                <w:rFonts w:ascii="宋体" w:hAnsi="宋体"/>
                <w:color w:val="auto"/>
                <w:sz w:val="18"/>
                <w:szCs w:val="18"/>
                <w:highlight w:val="none"/>
              </w:rPr>
              <w:t>Music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7</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美术鉴赏</w:t>
            </w:r>
          </w:p>
          <w:p>
            <w:pPr>
              <w:snapToGrid w:val="0"/>
              <w:jc w:val="left"/>
              <w:rPr>
                <w:rFonts w:ascii="宋体" w:hAnsi="宋体"/>
                <w:color w:val="auto"/>
                <w:sz w:val="18"/>
                <w:szCs w:val="18"/>
                <w:highlight w:val="none"/>
              </w:rPr>
            </w:pPr>
            <w:r>
              <w:rPr>
                <w:rFonts w:ascii="宋体" w:hAnsi="宋体"/>
                <w:color w:val="auto"/>
                <w:sz w:val="18"/>
                <w:szCs w:val="18"/>
                <w:highlight w:val="none"/>
              </w:rPr>
              <w:t>Fine Arts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008</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影视鉴赏</w:t>
            </w:r>
          </w:p>
          <w:p>
            <w:pPr>
              <w:snapToGrid w:val="0"/>
              <w:jc w:val="left"/>
              <w:rPr>
                <w:rFonts w:ascii="宋体" w:hAnsi="宋体"/>
                <w:color w:val="auto"/>
                <w:sz w:val="18"/>
                <w:szCs w:val="18"/>
                <w:highlight w:val="none"/>
              </w:rPr>
            </w:pPr>
            <w:r>
              <w:rPr>
                <w:rFonts w:ascii="宋体" w:hAnsi="宋体"/>
                <w:color w:val="auto"/>
                <w:sz w:val="18"/>
                <w:szCs w:val="18"/>
                <w:highlight w:val="none"/>
              </w:rPr>
              <w:t>Film and TV Series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009</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舞蹈鉴赏</w:t>
            </w:r>
          </w:p>
          <w:p>
            <w:pPr>
              <w:snapToGrid w:val="0"/>
              <w:jc w:val="left"/>
              <w:rPr>
                <w:rFonts w:ascii="宋体" w:hAnsi="宋体"/>
                <w:color w:val="auto"/>
                <w:sz w:val="18"/>
                <w:szCs w:val="18"/>
                <w:highlight w:val="none"/>
              </w:rPr>
            </w:pPr>
            <w:r>
              <w:rPr>
                <w:rFonts w:ascii="宋体" w:hAnsi="宋体"/>
                <w:color w:val="auto"/>
                <w:sz w:val="18"/>
                <w:szCs w:val="18"/>
                <w:highlight w:val="none"/>
              </w:rPr>
              <w:t>Dance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010</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戏剧鉴赏</w:t>
            </w:r>
          </w:p>
          <w:p>
            <w:pPr>
              <w:snapToGrid w:val="0"/>
              <w:jc w:val="left"/>
              <w:rPr>
                <w:rFonts w:ascii="宋体" w:hAnsi="宋体"/>
                <w:color w:val="auto"/>
                <w:sz w:val="18"/>
                <w:szCs w:val="18"/>
                <w:highlight w:val="none"/>
              </w:rPr>
            </w:pPr>
            <w:r>
              <w:rPr>
                <w:rFonts w:ascii="宋体" w:hAnsi="宋体"/>
                <w:color w:val="auto"/>
                <w:sz w:val="18"/>
                <w:szCs w:val="18"/>
                <w:highlight w:val="none"/>
              </w:rPr>
              <w:t>Drama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011</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戏曲鉴赏</w:t>
            </w:r>
          </w:p>
          <w:p>
            <w:pPr>
              <w:snapToGrid w:val="0"/>
              <w:jc w:val="left"/>
              <w:rPr>
                <w:rFonts w:ascii="宋体" w:hAnsi="宋体"/>
                <w:color w:val="auto"/>
                <w:sz w:val="18"/>
                <w:szCs w:val="18"/>
                <w:highlight w:val="none"/>
              </w:rPr>
            </w:pPr>
            <w:r>
              <w:rPr>
                <w:rFonts w:ascii="宋体" w:hAnsi="宋体"/>
                <w:color w:val="auto"/>
                <w:sz w:val="18"/>
                <w:szCs w:val="18"/>
                <w:highlight w:val="none"/>
              </w:rPr>
              <w:t>Chinese Opera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012</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书法鉴赏</w:t>
            </w:r>
          </w:p>
          <w:p>
            <w:pPr>
              <w:snapToGrid w:val="0"/>
              <w:jc w:val="left"/>
              <w:rPr>
                <w:rFonts w:ascii="宋体" w:hAnsi="宋体"/>
                <w:color w:val="auto"/>
                <w:sz w:val="18"/>
                <w:szCs w:val="18"/>
                <w:highlight w:val="none"/>
              </w:rPr>
            </w:pPr>
            <w:r>
              <w:rPr>
                <w:rFonts w:ascii="宋体" w:hAnsi="宋体"/>
                <w:color w:val="auto"/>
                <w:sz w:val="18"/>
                <w:szCs w:val="18"/>
                <w:highlight w:val="none"/>
              </w:rPr>
              <w:t>Calligraphy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013</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设计鉴赏</w:t>
            </w:r>
          </w:p>
          <w:p>
            <w:pPr>
              <w:snapToGrid w:val="0"/>
              <w:jc w:val="left"/>
              <w:rPr>
                <w:rFonts w:ascii="宋体" w:hAnsi="宋体"/>
                <w:color w:val="auto"/>
                <w:sz w:val="18"/>
                <w:szCs w:val="18"/>
                <w:highlight w:val="none"/>
              </w:rPr>
            </w:pPr>
            <w:r>
              <w:rPr>
                <w:rFonts w:ascii="宋体" w:hAnsi="宋体"/>
                <w:color w:val="auto"/>
                <w:sz w:val="18"/>
                <w:szCs w:val="18"/>
                <w:highlight w:val="none"/>
              </w:rPr>
              <w:t>Design Appreciation</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014</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音乐欣赏与体验</w:t>
            </w:r>
          </w:p>
          <w:p>
            <w:pPr>
              <w:snapToGrid w:val="0"/>
              <w:jc w:val="left"/>
              <w:rPr>
                <w:rFonts w:ascii="宋体" w:hAnsi="宋体"/>
                <w:color w:val="auto"/>
                <w:sz w:val="18"/>
                <w:szCs w:val="18"/>
                <w:highlight w:val="none"/>
              </w:rPr>
            </w:pPr>
            <w:r>
              <w:rPr>
                <w:rFonts w:ascii="宋体" w:hAnsi="宋体"/>
                <w:color w:val="auto"/>
                <w:sz w:val="18"/>
                <w:szCs w:val="18"/>
                <w:highlight w:val="none"/>
              </w:rPr>
              <w:t>Music Appreciation and Hands-on Experience</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6"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015</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书法鉴赏与体验</w:t>
            </w:r>
          </w:p>
          <w:p>
            <w:pPr>
              <w:snapToGrid w:val="0"/>
              <w:jc w:val="left"/>
              <w:rPr>
                <w:rFonts w:ascii="宋体" w:hAnsi="宋体"/>
                <w:color w:val="auto"/>
                <w:sz w:val="18"/>
                <w:szCs w:val="18"/>
                <w:highlight w:val="none"/>
              </w:rPr>
            </w:pPr>
            <w:r>
              <w:rPr>
                <w:rFonts w:ascii="宋体" w:hAnsi="宋体"/>
                <w:color w:val="auto"/>
                <w:sz w:val="18"/>
                <w:szCs w:val="18"/>
                <w:highlight w:val="none"/>
              </w:rPr>
              <w:t>Calligraphy Appreciation and Hands-on Experience</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016</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中国画鉴赏与体验</w:t>
            </w:r>
          </w:p>
          <w:p>
            <w:pPr>
              <w:snapToGrid w:val="0"/>
              <w:jc w:val="left"/>
              <w:rPr>
                <w:rFonts w:ascii="宋体" w:hAnsi="宋体"/>
                <w:color w:val="auto"/>
                <w:sz w:val="18"/>
                <w:szCs w:val="18"/>
                <w:highlight w:val="none"/>
              </w:rPr>
            </w:pPr>
            <w:r>
              <w:rPr>
                <w:rFonts w:ascii="宋体" w:hAnsi="宋体"/>
                <w:color w:val="auto"/>
                <w:sz w:val="18"/>
                <w:szCs w:val="18"/>
                <w:highlight w:val="none"/>
              </w:rPr>
              <w:t>Appreciation and Hands-on Experience of Chinese Painting</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017</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燕赵非遗鉴赏与体验</w:t>
            </w:r>
          </w:p>
          <w:p>
            <w:pPr>
              <w:snapToGrid w:val="0"/>
              <w:jc w:val="left"/>
              <w:rPr>
                <w:rFonts w:ascii="宋体" w:hAnsi="宋体"/>
                <w:color w:val="auto"/>
                <w:sz w:val="18"/>
                <w:szCs w:val="18"/>
                <w:highlight w:val="none"/>
              </w:rPr>
            </w:pPr>
            <w:r>
              <w:rPr>
                <w:rFonts w:ascii="宋体" w:hAnsi="宋体"/>
                <w:color w:val="auto"/>
                <w:sz w:val="18"/>
                <w:szCs w:val="18"/>
                <w:highlight w:val="none"/>
              </w:rPr>
              <w:t>Appreciation and Hands-on Experience of Yanzhao Intangible Cultural Heritage</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6" w:type="dxa"/>
            <w:vMerge w:val="restart"/>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018</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篆刻艺术鉴赏与体验</w:t>
            </w:r>
          </w:p>
          <w:p>
            <w:pPr>
              <w:snapToGrid w:val="0"/>
              <w:jc w:val="left"/>
              <w:rPr>
                <w:rFonts w:ascii="宋体" w:hAnsi="宋体"/>
                <w:color w:val="auto"/>
                <w:sz w:val="18"/>
                <w:szCs w:val="18"/>
                <w:highlight w:val="none"/>
              </w:rPr>
            </w:pPr>
            <w:r>
              <w:rPr>
                <w:rFonts w:ascii="宋体" w:hAnsi="宋体"/>
                <w:color w:val="auto"/>
                <w:sz w:val="18"/>
                <w:szCs w:val="18"/>
                <w:highlight w:val="none"/>
              </w:rPr>
              <w:t>Seal Cutting Art Appreciation and Hands-on Experience</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23GRY</w:t>
            </w:r>
            <w:r>
              <w:rPr>
                <w:rFonts w:asciiTheme="minorEastAsia" w:hAnsiTheme="minorEastAsia" w:eastAsiaTheme="minorEastAsia"/>
                <w:color w:val="auto"/>
                <w:sz w:val="18"/>
                <w:szCs w:val="18"/>
                <w:highlight w:val="none"/>
              </w:rPr>
              <w:t>019</w:t>
            </w:r>
          </w:p>
        </w:tc>
        <w:tc>
          <w:tcPr>
            <w:tcW w:w="4531" w:type="dxa"/>
            <w:vAlign w:val="center"/>
          </w:tcPr>
          <w:p>
            <w:pPr>
              <w:snapToGrid w:val="0"/>
              <w:jc w:val="left"/>
              <w:rPr>
                <w:rFonts w:ascii="宋体" w:hAnsi="宋体"/>
                <w:color w:val="auto"/>
                <w:sz w:val="18"/>
                <w:szCs w:val="18"/>
                <w:highlight w:val="none"/>
              </w:rPr>
            </w:pPr>
            <w:r>
              <w:rPr>
                <w:rFonts w:hint="eastAsia" w:ascii="宋体" w:hAnsi="宋体"/>
                <w:color w:val="auto"/>
                <w:sz w:val="18"/>
                <w:szCs w:val="18"/>
                <w:highlight w:val="none"/>
              </w:rPr>
              <w:t>坤舆艺术名家讲堂系列</w:t>
            </w:r>
          </w:p>
          <w:p>
            <w:pPr>
              <w:snapToGrid w:val="0"/>
              <w:jc w:val="left"/>
              <w:rPr>
                <w:rFonts w:ascii="宋体" w:hAnsi="宋体"/>
                <w:color w:val="auto"/>
                <w:sz w:val="18"/>
                <w:szCs w:val="18"/>
                <w:highlight w:val="none"/>
              </w:rPr>
            </w:pPr>
            <w:r>
              <w:rPr>
                <w:rFonts w:ascii="宋体" w:hAnsi="宋体"/>
                <w:color w:val="auto"/>
                <w:sz w:val="18"/>
                <w:szCs w:val="18"/>
                <w:highlight w:val="none"/>
              </w:rPr>
              <w:t>Kunyu Art Master Lecture Series</w:t>
            </w: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6" w:type="dxa"/>
            <w:vMerge w:val="continue"/>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合 计</w:t>
            </w:r>
          </w:p>
        </w:tc>
        <w:tc>
          <w:tcPr>
            <w:tcW w:w="4531" w:type="dxa"/>
            <w:vAlign w:val="center"/>
          </w:tcPr>
          <w:p>
            <w:pPr>
              <w:snapToGrid w:val="0"/>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50</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lang w:val="en-US" w:eastAsia="zh-CN"/>
              </w:rPr>
              <w:t>888</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周</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lang w:val="en-US" w:eastAsia="zh-CN"/>
              </w:rPr>
              <w:t>599</w:t>
            </w:r>
            <w:r>
              <w:rPr>
                <w:rFonts w:asciiTheme="minorEastAsia" w:hAnsiTheme="minorEastAsia" w:eastAsiaTheme="minorEastAsia"/>
                <w:color w:val="auto"/>
                <w:sz w:val="18"/>
                <w:szCs w:val="18"/>
                <w:highlight w:val="none"/>
              </w:rPr>
              <w:t xml:space="preserve"> </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lang w:val="en-US" w:eastAsia="zh-CN"/>
              </w:rPr>
              <w:t>289</w:t>
            </w:r>
            <w:r>
              <w:rPr>
                <w:rFonts w:asciiTheme="minorEastAsia" w:hAnsiTheme="minorEastAsia" w:eastAsiaTheme="minorEastAsia"/>
                <w:color w:val="auto"/>
                <w:sz w:val="18"/>
                <w:szCs w:val="18"/>
                <w:highlight w:val="none"/>
              </w:rPr>
              <w:t>/8</w:t>
            </w:r>
            <w:r>
              <w:rPr>
                <w:rFonts w:hint="eastAsia" w:asciiTheme="minorEastAsia" w:hAnsiTheme="minorEastAsia" w:eastAsiaTheme="minorEastAsia"/>
                <w:color w:val="auto"/>
                <w:sz w:val="18"/>
                <w:szCs w:val="18"/>
                <w:highlight w:val="none"/>
              </w:rPr>
              <w:t>周</w:t>
            </w:r>
          </w:p>
        </w:tc>
        <w:tc>
          <w:tcPr>
            <w:tcW w:w="56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bl>
    <w:p>
      <w:pPr>
        <w:autoSpaceDE w:val="0"/>
        <w:autoSpaceDN w:val="0"/>
        <w:adjustRightInd w:val="0"/>
        <w:spacing w:line="360" w:lineRule="auto"/>
        <w:rPr>
          <w:rFonts w:ascii="黑体" w:eastAsia="黑体"/>
          <w:bCs/>
          <w:color w:val="auto"/>
          <w:sz w:val="24"/>
          <w:highlight w:val="none"/>
        </w:rPr>
      </w:pPr>
    </w:p>
    <w:p>
      <w:pPr>
        <w:autoSpaceDE w:val="0"/>
        <w:autoSpaceDN w:val="0"/>
        <w:adjustRightInd w:val="0"/>
        <w:spacing w:line="360" w:lineRule="auto"/>
        <w:ind w:firstLine="480" w:firstLineChars="200"/>
        <w:rPr>
          <w:rFonts w:eastAsia="Adobe Myungjo Std M"/>
          <w:bCs/>
          <w:color w:val="auto"/>
          <w:sz w:val="24"/>
          <w:highlight w:val="none"/>
        </w:rPr>
      </w:pPr>
      <w:r>
        <w:rPr>
          <w:rFonts w:hint="eastAsia" w:ascii="黑体" w:eastAsia="黑体"/>
          <w:bCs/>
          <w:color w:val="auto"/>
          <w:sz w:val="24"/>
          <w:highlight w:val="none"/>
        </w:rPr>
        <w:t>2.通识通选课</w:t>
      </w:r>
      <w:r>
        <w:rPr>
          <w:rFonts w:ascii="黑体" w:eastAsia="黑体"/>
          <w:bCs/>
          <w:color w:val="auto"/>
          <w:sz w:val="24"/>
          <w:highlight w:val="none"/>
        </w:rPr>
        <w:t>（</w:t>
      </w:r>
      <w:r>
        <w:rPr>
          <w:rFonts w:hint="eastAsia" w:ascii="黑体" w:eastAsia="黑体"/>
          <w:bCs/>
          <w:color w:val="auto"/>
          <w:sz w:val="24"/>
          <w:highlight w:val="none"/>
        </w:rPr>
        <w:t>最低修读8学分</w:t>
      </w:r>
      <w:r>
        <w:rPr>
          <w:rFonts w:ascii="黑体" w:eastAsia="黑体"/>
          <w:bCs/>
          <w:color w:val="auto"/>
          <w:sz w:val="24"/>
          <w:highlight w:val="none"/>
        </w:rPr>
        <w:t>）</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80" w:type="dxa"/>
            <w:vAlign w:val="center"/>
          </w:tcPr>
          <w:p>
            <w:pPr>
              <w:autoSpaceDE w:val="0"/>
              <w:autoSpaceDN w:val="0"/>
              <w:adjustRightInd w:val="0"/>
              <w:spacing w:line="360" w:lineRule="auto"/>
              <w:jc w:val="center"/>
              <w:rPr>
                <w:rFonts w:ascii="宋体" w:hAnsi="宋体"/>
                <w:b/>
                <w:color w:val="auto"/>
                <w:kern w:val="0"/>
                <w:sz w:val="18"/>
                <w:highlight w:val="none"/>
              </w:rPr>
            </w:pPr>
            <w:r>
              <w:rPr>
                <w:rFonts w:hint="eastAsia" w:ascii="宋体" w:hAnsi="宋体"/>
                <w:b/>
                <w:color w:val="auto"/>
                <w:kern w:val="0"/>
                <w:sz w:val="18"/>
                <w:highlight w:val="none"/>
              </w:rPr>
              <w:t>课程设置清单</w:t>
            </w:r>
          </w:p>
        </w:tc>
        <w:tc>
          <w:tcPr>
            <w:tcW w:w="7092" w:type="dxa"/>
            <w:vAlign w:val="center"/>
          </w:tcPr>
          <w:p>
            <w:pPr>
              <w:autoSpaceDE w:val="0"/>
              <w:autoSpaceDN w:val="0"/>
              <w:adjustRightInd w:val="0"/>
              <w:snapToGrid w:val="0"/>
              <w:rPr>
                <w:rFonts w:ascii="宋体" w:hAnsi="宋体"/>
                <w:color w:val="auto"/>
                <w:sz w:val="18"/>
                <w:highlight w:val="none"/>
              </w:rPr>
            </w:pPr>
            <w:r>
              <w:rPr>
                <w:rFonts w:hint="eastAsia" w:ascii="宋体" w:hAnsi="宋体"/>
                <w:color w:val="auto"/>
                <w:sz w:val="18"/>
                <w:highlight w:val="none"/>
              </w:rPr>
              <w:t>1</w:t>
            </w:r>
            <w:r>
              <w:rPr>
                <w:rFonts w:ascii="宋体" w:hAnsi="宋体"/>
                <w:color w:val="auto"/>
                <w:sz w:val="18"/>
                <w:highlight w:val="none"/>
              </w:rPr>
              <w:t>.</w:t>
            </w:r>
            <w:r>
              <w:rPr>
                <w:rFonts w:hint="eastAsia" w:ascii="宋体" w:hAnsi="宋体"/>
                <w:color w:val="auto"/>
                <w:sz w:val="18"/>
                <w:highlight w:val="none"/>
              </w:rPr>
              <w:t>详见《河北大学通识教育课程（通识通选课）一览表》；</w:t>
            </w:r>
          </w:p>
          <w:p>
            <w:pPr>
              <w:autoSpaceDE w:val="0"/>
              <w:autoSpaceDN w:val="0"/>
              <w:adjustRightInd w:val="0"/>
              <w:snapToGrid w:val="0"/>
              <w:rPr>
                <w:rFonts w:ascii="宋体" w:hAnsi="宋体"/>
                <w:color w:val="auto"/>
                <w:kern w:val="0"/>
                <w:sz w:val="18"/>
                <w:highlight w:val="none"/>
              </w:rPr>
            </w:pPr>
            <w:r>
              <w:rPr>
                <w:rFonts w:hint="eastAsia" w:ascii="宋体" w:hAnsi="宋体"/>
                <w:color w:val="auto"/>
                <w:sz w:val="18"/>
                <w:highlight w:val="none"/>
              </w:rPr>
              <w:t>2</w:t>
            </w:r>
            <w:r>
              <w:rPr>
                <w:rFonts w:ascii="宋体" w:hAnsi="宋体"/>
                <w:color w:val="auto"/>
                <w:sz w:val="18"/>
                <w:highlight w:val="none"/>
              </w:rPr>
              <w:t>.</w:t>
            </w:r>
            <w:r>
              <w:rPr>
                <w:rFonts w:hint="eastAsia" w:ascii="宋体" w:hAnsi="宋体"/>
                <w:color w:val="auto"/>
                <w:sz w:val="18"/>
                <w:highlight w:val="none"/>
              </w:rPr>
              <w:t>详见《河北大学通识教育网络课程（T</w:t>
            </w:r>
            <w:r>
              <w:rPr>
                <w:rFonts w:ascii="宋体" w:hAnsi="宋体"/>
                <w:color w:val="auto"/>
                <w:sz w:val="18"/>
                <w:highlight w:val="none"/>
              </w:rPr>
              <w:t>W</w:t>
            </w:r>
            <w:r>
              <w:rPr>
                <w:rFonts w:hint="eastAsia" w:ascii="宋体" w:hAnsi="宋体"/>
                <w:color w:val="auto"/>
                <w:sz w:val="18"/>
                <w:highlight w:val="none"/>
              </w:rPr>
              <w:t>课程）一览表》。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80" w:type="dxa"/>
            <w:vAlign w:val="center"/>
          </w:tcPr>
          <w:p>
            <w:pPr>
              <w:autoSpaceDE w:val="0"/>
              <w:autoSpaceDN w:val="0"/>
              <w:adjustRightInd w:val="0"/>
              <w:spacing w:line="360" w:lineRule="auto"/>
              <w:jc w:val="center"/>
              <w:rPr>
                <w:rFonts w:ascii="宋体" w:hAnsi="宋体"/>
                <w:b/>
                <w:color w:val="auto"/>
                <w:kern w:val="0"/>
                <w:sz w:val="18"/>
                <w:highlight w:val="none"/>
              </w:rPr>
            </w:pPr>
            <w:r>
              <w:rPr>
                <w:rFonts w:hint="eastAsia" w:ascii="宋体" w:hAnsi="宋体"/>
                <w:b/>
                <w:color w:val="auto"/>
                <w:kern w:val="0"/>
                <w:sz w:val="18"/>
                <w:highlight w:val="none"/>
              </w:rPr>
              <w:t>学校修读建议</w:t>
            </w:r>
          </w:p>
        </w:tc>
        <w:tc>
          <w:tcPr>
            <w:tcW w:w="7092" w:type="dxa"/>
            <w:vAlign w:val="center"/>
          </w:tcPr>
          <w:p>
            <w:pPr>
              <w:autoSpaceDE w:val="0"/>
              <w:autoSpaceDN w:val="0"/>
              <w:adjustRightInd w:val="0"/>
              <w:snapToGrid w:val="0"/>
              <w:rPr>
                <w:rFonts w:ascii="宋体" w:hAnsi="宋体"/>
                <w:color w:val="auto"/>
                <w:sz w:val="18"/>
                <w:highlight w:val="none"/>
              </w:rPr>
            </w:pPr>
            <w:r>
              <w:rPr>
                <w:rFonts w:hint="eastAsia" w:ascii="宋体" w:hAnsi="宋体"/>
                <w:color w:val="auto"/>
                <w:sz w:val="18"/>
                <w:highlight w:val="none"/>
              </w:rPr>
              <w:t>1</w:t>
            </w:r>
            <w:r>
              <w:rPr>
                <w:rFonts w:ascii="宋体" w:hAnsi="宋体"/>
                <w:color w:val="auto"/>
                <w:sz w:val="18"/>
                <w:highlight w:val="none"/>
              </w:rPr>
              <w:t>.</w:t>
            </w:r>
            <w:r>
              <w:rPr>
                <w:rFonts w:hint="eastAsia" w:ascii="宋体" w:hAnsi="宋体"/>
                <w:color w:val="auto"/>
                <w:sz w:val="18"/>
                <w:highlight w:val="none"/>
              </w:rPr>
              <w:t>建议修读《中共党史》《新中国史》《改革开放史》《社会主义发展史》等课程；</w:t>
            </w:r>
          </w:p>
          <w:p>
            <w:pPr>
              <w:autoSpaceDE w:val="0"/>
              <w:autoSpaceDN w:val="0"/>
              <w:adjustRightInd w:val="0"/>
              <w:snapToGrid w:val="0"/>
              <w:rPr>
                <w:rFonts w:ascii="宋体" w:hAnsi="宋体"/>
                <w:color w:val="auto"/>
                <w:sz w:val="18"/>
                <w:highlight w:val="none"/>
              </w:rPr>
            </w:pPr>
            <w:r>
              <w:rPr>
                <w:rFonts w:hint="eastAsia" w:ascii="宋体" w:hAnsi="宋体"/>
                <w:color w:val="auto"/>
                <w:sz w:val="18"/>
                <w:highlight w:val="none"/>
              </w:rPr>
              <w:t>2</w:t>
            </w:r>
            <w:r>
              <w:rPr>
                <w:rFonts w:ascii="宋体" w:hAnsi="宋体"/>
                <w:color w:val="auto"/>
                <w:sz w:val="18"/>
                <w:highlight w:val="none"/>
              </w:rPr>
              <w:t>.</w:t>
            </w:r>
            <w:r>
              <w:rPr>
                <w:rFonts w:hint="eastAsia" w:ascii="宋体" w:hAnsi="宋体"/>
                <w:color w:val="auto"/>
                <w:sz w:val="18"/>
                <w:highlight w:val="none"/>
              </w:rPr>
              <w:t>建议修读《大学生心理健康教育（网）》《</w:t>
            </w:r>
            <w:r>
              <w:rPr>
                <w:rFonts w:hint="eastAsia" w:asciiTheme="minorEastAsia" w:hAnsiTheme="minorEastAsia" w:eastAsiaTheme="minorEastAsia"/>
                <w:color w:val="auto"/>
                <w:sz w:val="18"/>
                <w:szCs w:val="18"/>
                <w:highlight w:val="none"/>
              </w:rPr>
              <w:t>大学生劳动教育（网）</w:t>
            </w:r>
            <w:r>
              <w:rPr>
                <w:rFonts w:hint="eastAsia" w:ascii="宋体" w:hAnsi="宋体"/>
                <w:color w:val="auto"/>
                <w:sz w:val="18"/>
                <w:highlight w:val="none"/>
              </w:rPr>
              <w:t>》等课程；</w:t>
            </w:r>
          </w:p>
          <w:p>
            <w:pPr>
              <w:autoSpaceDE w:val="0"/>
              <w:autoSpaceDN w:val="0"/>
              <w:adjustRightInd w:val="0"/>
              <w:snapToGrid w:val="0"/>
              <w:rPr>
                <w:rFonts w:ascii="宋体" w:hAnsi="宋体"/>
                <w:color w:val="auto"/>
                <w:kern w:val="0"/>
                <w:sz w:val="18"/>
                <w:highlight w:val="none"/>
              </w:rPr>
            </w:pPr>
            <w:r>
              <w:rPr>
                <w:rFonts w:ascii="宋体" w:hAnsi="宋体"/>
                <w:color w:val="auto"/>
                <w:sz w:val="18"/>
                <w:highlight w:val="none"/>
              </w:rPr>
              <w:t>3.</w:t>
            </w:r>
            <w:r>
              <w:rPr>
                <w:rFonts w:hint="eastAsia" w:ascii="宋体" w:hAnsi="宋体"/>
                <w:color w:val="auto"/>
                <w:sz w:val="18"/>
                <w:highlight w:val="none"/>
              </w:rPr>
              <w:t>建议根据兴趣修读通识教育网络课程（T</w:t>
            </w:r>
            <w:r>
              <w:rPr>
                <w:rFonts w:ascii="宋体" w:hAnsi="宋体"/>
                <w:color w:val="auto"/>
                <w:sz w:val="18"/>
                <w:highlight w:val="none"/>
              </w:rPr>
              <w:t>W</w:t>
            </w:r>
            <w:r>
              <w:rPr>
                <w:rFonts w:hint="eastAsia" w:ascii="宋体" w:hAnsi="宋体"/>
                <w:color w:val="auto"/>
                <w:sz w:val="18"/>
                <w:highlight w:val="none"/>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0" w:type="dxa"/>
            <w:vAlign w:val="center"/>
          </w:tcPr>
          <w:p>
            <w:pPr>
              <w:autoSpaceDE w:val="0"/>
              <w:autoSpaceDN w:val="0"/>
              <w:adjustRightInd w:val="0"/>
              <w:spacing w:line="360" w:lineRule="auto"/>
              <w:jc w:val="center"/>
              <w:rPr>
                <w:rFonts w:ascii="宋体" w:hAnsi="宋体"/>
                <w:b/>
                <w:color w:val="auto"/>
                <w:kern w:val="0"/>
                <w:sz w:val="18"/>
                <w:highlight w:val="none"/>
              </w:rPr>
            </w:pPr>
            <w:r>
              <w:rPr>
                <w:rFonts w:hint="eastAsia" w:ascii="宋体" w:hAnsi="宋体"/>
                <w:b/>
                <w:color w:val="auto"/>
                <w:kern w:val="0"/>
                <w:sz w:val="18"/>
                <w:highlight w:val="none"/>
              </w:rPr>
              <w:t>专业修读建议</w:t>
            </w:r>
          </w:p>
        </w:tc>
        <w:tc>
          <w:tcPr>
            <w:tcW w:w="7092" w:type="dxa"/>
            <w:vAlign w:val="center"/>
          </w:tcPr>
          <w:p>
            <w:pPr>
              <w:autoSpaceDE w:val="0"/>
              <w:autoSpaceDN w:val="0"/>
              <w:adjustRightInd w:val="0"/>
              <w:snapToGrid w:val="0"/>
              <w:rPr>
                <w:rFonts w:ascii="宋体" w:hAnsi="宋体"/>
                <w:color w:val="auto"/>
                <w:kern w:val="0"/>
                <w:sz w:val="18"/>
                <w:highlight w:val="none"/>
              </w:rPr>
            </w:pPr>
            <w:r>
              <w:rPr>
                <w:rFonts w:hint="eastAsia" w:ascii="宋体" w:hAnsi="宋体"/>
                <w:color w:val="auto"/>
                <w:sz w:val="18"/>
                <w:highlight w:val="none"/>
              </w:rPr>
              <w:t>建议修读人文与艺术类课程或</w:t>
            </w:r>
            <w:r>
              <w:rPr>
                <w:rFonts w:hint="eastAsia" w:asciiTheme="minorEastAsia" w:hAnsiTheme="minorEastAsia" w:eastAsiaTheme="minorEastAsia"/>
                <w:color w:val="auto"/>
                <w:sz w:val="18"/>
                <w:szCs w:val="18"/>
                <w:highlight w:val="none"/>
              </w:rPr>
              <w:t>社会与行为科学类课程。</w:t>
            </w:r>
          </w:p>
        </w:tc>
      </w:tr>
    </w:tbl>
    <w:p>
      <w:pPr>
        <w:autoSpaceDE w:val="0"/>
        <w:autoSpaceDN w:val="0"/>
        <w:adjustRightInd w:val="0"/>
        <w:spacing w:line="360" w:lineRule="auto"/>
        <w:ind w:firstLine="480" w:firstLineChars="200"/>
        <w:rPr>
          <w:rFonts w:ascii="黑体" w:eastAsia="黑体"/>
          <w:bCs/>
          <w:color w:val="auto"/>
          <w:sz w:val="24"/>
          <w:highlight w:val="none"/>
        </w:rPr>
      </w:pPr>
    </w:p>
    <w:p>
      <w:pPr>
        <w:autoSpaceDE w:val="0"/>
        <w:autoSpaceDN w:val="0"/>
        <w:adjustRightInd w:val="0"/>
        <w:spacing w:line="360" w:lineRule="auto"/>
        <w:ind w:firstLine="480" w:firstLineChars="200"/>
        <w:rPr>
          <w:rFonts w:ascii="黑体" w:eastAsia="黑体"/>
          <w:bCs/>
          <w:color w:val="auto"/>
          <w:sz w:val="24"/>
          <w:highlight w:val="none"/>
        </w:rPr>
      </w:pPr>
    </w:p>
    <w:p>
      <w:pPr>
        <w:autoSpaceDE w:val="0"/>
        <w:autoSpaceDN w:val="0"/>
        <w:adjustRightInd w:val="0"/>
        <w:spacing w:line="360" w:lineRule="auto"/>
        <w:ind w:firstLine="480" w:firstLineChars="200"/>
        <w:rPr>
          <w:rFonts w:ascii="黑体" w:eastAsia="黑体"/>
          <w:bCs/>
          <w:color w:val="auto"/>
          <w:sz w:val="24"/>
          <w:highlight w:val="none"/>
        </w:rPr>
      </w:pPr>
    </w:p>
    <w:p>
      <w:pPr>
        <w:autoSpaceDE w:val="0"/>
        <w:autoSpaceDN w:val="0"/>
        <w:adjustRightInd w:val="0"/>
        <w:spacing w:line="360" w:lineRule="auto"/>
        <w:ind w:firstLine="480" w:firstLineChars="200"/>
        <w:rPr>
          <w:rFonts w:ascii="黑体" w:eastAsia="黑体"/>
          <w:bCs/>
          <w:color w:val="auto"/>
          <w:sz w:val="24"/>
          <w:highlight w:val="none"/>
        </w:rPr>
      </w:pPr>
    </w:p>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（二）学科基础课程（共修读53学分，其中实践实验环节修读2学分）</w:t>
      </w:r>
    </w:p>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1.学科核心课（共修读46学分，其中实践实验环节修读0学分）</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352"/>
        <w:gridCol w:w="750"/>
        <w:gridCol w:w="56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课程号</w:t>
            </w:r>
          </w:p>
        </w:tc>
        <w:tc>
          <w:tcPr>
            <w:tcW w:w="4352" w:type="dxa"/>
            <w:vMerge w:val="restart"/>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课程名称</w:t>
            </w:r>
          </w:p>
          <w:p>
            <w:pPr>
              <w:snapToGrid w:val="0"/>
              <w:jc w:val="center"/>
              <w:rPr>
                <w:rFonts w:asciiTheme="minorEastAsia" w:hAnsiTheme="minorEastAsia" w:eastAsiaTheme="minorEastAsia"/>
                <w:b/>
                <w:color w:val="auto"/>
                <w:sz w:val="18"/>
                <w:szCs w:val="18"/>
                <w:highlight w:val="none"/>
              </w:rPr>
            </w:pPr>
            <w:r>
              <w:rPr>
                <w:rFonts w:asciiTheme="minorEastAsia" w:hAnsiTheme="minorEastAsia" w:eastAsiaTheme="minorEastAsia"/>
                <w:b/>
                <w:color w:val="auto"/>
                <w:sz w:val="18"/>
                <w:szCs w:val="18"/>
                <w:highlight w:val="none"/>
              </w:rPr>
              <w:t>Courses Name</w:t>
            </w:r>
          </w:p>
        </w:tc>
        <w:tc>
          <w:tcPr>
            <w:tcW w:w="750"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考核</w:t>
            </w:r>
          </w:p>
          <w:p>
            <w:pPr>
              <w:snapToGrid w:val="0"/>
              <w:ind w:left="-105" w:leftChars="-50" w:right="-105" w:rightChars="-50" w:firstLine="6"/>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类型</w:t>
            </w:r>
          </w:p>
        </w:tc>
        <w:tc>
          <w:tcPr>
            <w:tcW w:w="568"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kern w:val="0"/>
                <w:sz w:val="18"/>
                <w:szCs w:val="18"/>
                <w:highlight w:val="none"/>
              </w:rPr>
              <w:t>学分</w:t>
            </w:r>
          </w:p>
        </w:tc>
        <w:tc>
          <w:tcPr>
            <w:tcW w:w="1701" w:type="dxa"/>
            <w:gridSpan w:val="3"/>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学时</w:t>
            </w:r>
          </w:p>
        </w:tc>
        <w:tc>
          <w:tcPr>
            <w:tcW w:w="567"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开课</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4352" w:type="dxa"/>
            <w:vMerge w:val="continue"/>
            <w:vAlign w:val="center"/>
          </w:tcPr>
          <w:p>
            <w:pPr>
              <w:widowControl/>
              <w:snapToGrid w:val="0"/>
              <w:jc w:val="center"/>
              <w:rPr>
                <w:rFonts w:asciiTheme="minorEastAsia" w:hAnsiTheme="minorEastAsia" w:eastAsiaTheme="minorEastAsia"/>
                <w:b/>
                <w:color w:val="auto"/>
                <w:sz w:val="18"/>
                <w:szCs w:val="18"/>
                <w:highlight w:val="none"/>
              </w:rPr>
            </w:pPr>
          </w:p>
        </w:tc>
        <w:tc>
          <w:tcPr>
            <w:tcW w:w="750" w:type="dxa"/>
            <w:vMerge w:val="continue"/>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568" w:type="dxa"/>
            <w:vMerge w:val="continue"/>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小计</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理论</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实验</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实践</w:t>
            </w:r>
          </w:p>
        </w:tc>
        <w:tc>
          <w:tcPr>
            <w:tcW w:w="567" w:type="dxa"/>
            <w:vMerge w:val="continue"/>
          </w:tcPr>
          <w:p>
            <w:pPr>
              <w:snapToGrid w:val="0"/>
              <w:ind w:left="-105" w:leftChars="-50" w:right="-105" w:rightChars="-50"/>
              <w:jc w:val="center"/>
              <w:rPr>
                <w:rFonts w:asciiTheme="minorEastAsia" w:hAnsiTheme="minorEastAsia" w:eastAsiaTheme="minorEastAsia"/>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23D00</w:t>
            </w:r>
            <w:r>
              <w:rPr>
                <w:rFonts w:hint="eastAsia" w:ascii="宋体" w:hAnsi="宋体" w:cs="宋体"/>
                <w:color w:val="auto"/>
                <w:sz w:val="18"/>
                <w:szCs w:val="18"/>
                <w:highlight w:val="none"/>
              </w:rPr>
              <w:t>001</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政治经济学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Political Economics</w:t>
            </w:r>
          </w:p>
        </w:tc>
        <w:tc>
          <w:tcPr>
            <w:tcW w:w="750" w:type="dxa"/>
            <w:vAlign w:val="center"/>
          </w:tcPr>
          <w:p>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68</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68</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23D00</w:t>
            </w:r>
            <w:r>
              <w:rPr>
                <w:rFonts w:hint="eastAsia" w:ascii="宋体" w:hAnsi="宋体" w:cs="宋体"/>
                <w:color w:val="auto"/>
                <w:sz w:val="18"/>
                <w:szCs w:val="18"/>
                <w:highlight w:val="none"/>
              </w:rPr>
              <w:t>002</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微观经济学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Microeconomics</w:t>
            </w:r>
          </w:p>
        </w:tc>
        <w:tc>
          <w:tcPr>
            <w:tcW w:w="750" w:type="dxa"/>
            <w:vAlign w:val="center"/>
          </w:tcPr>
          <w:p>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23D00</w:t>
            </w:r>
            <w:r>
              <w:rPr>
                <w:rFonts w:hint="eastAsia" w:ascii="宋体" w:hAnsi="宋体" w:cs="宋体"/>
                <w:color w:val="auto"/>
                <w:sz w:val="18"/>
                <w:szCs w:val="18"/>
                <w:highlight w:val="none"/>
              </w:rPr>
              <w:t>003</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宏观经济学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Macroeconomics</w:t>
            </w:r>
          </w:p>
        </w:tc>
        <w:tc>
          <w:tcPr>
            <w:tcW w:w="750" w:type="dxa"/>
            <w:vAlign w:val="center"/>
          </w:tcPr>
          <w:p>
            <w:pP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23D00</w:t>
            </w:r>
            <w:r>
              <w:rPr>
                <w:rFonts w:hint="eastAsia" w:ascii="宋体" w:hAnsi="宋体" w:cs="宋体"/>
                <w:color w:val="auto"/>
                <w:sz w:val="18"/>
                <w:szCs w:val="18"/>
                <w:highlight w:val="none"/>
              </w:rPr>
              <w:t>004</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国际经济学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International Economics</w:t>
            </w:r>
          </w:p>
        </w:tc>
        <w:tc>
          <w:tcPr>
            <w:tcW w:w="750" w:type="dxa"/>
            <w:vAlign w:val="center"/>
          </w:tcPr>
          <w:p>
            <w:pP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23D00</w:t>
            </w:r>
            <w:r>
              <w:rPr>
                <w:rFonts w:hint="eastAsia" w:ascii="宋体" w:hAnsi="宋体" w:cs="宋体"/>
                <w:color w:val="auto"/>
                <w:sz w:val="18"/>
                <w:szCs w:val="18"/>
                <w:highlight w:val="none"/>
              </w:rPr>
              <w:t>005</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统计学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Statistics</w:t>
            </w:r>
          </w:p>
        </w:tc>
        <w:tc>
          <w:tcPr>
            <w:tcW w:w="750" w:type="dxa"/>
            <w:vAlign w:val="center"/>
          </w:tcPr>
          <w:p>
            <w:pP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23D00</w:t>
            </w:r>
            <w:r>
              <w:rPr>
                <w:rFonts w:hint="eastAsia" w:ascii="宋体" w:hAnsi="宋体" w:cs="宋体"/>
                <w:color w:val="auto"/>
                <w:sz w:val="18"/>
                <w:szCs w:val="18"/>
                <w:highlight w:val="none"/>
              </w:rPr>
              <w:t>006</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会计学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Accounting</w:t>
            </w:r>
          </w:p>
        </w:tc>
        <w:tc>
          <w:tcPr>
            <w:tcW w:w="750" w:type="dxa"/>
            <w:vAlign w:val="center"/>
          </w:tcPr>
          <w:p>
            <w:pP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rPr>
                <w:rFonts w:ascii="宋体" w:hAnsi="宋体" w:cs="宋体" w:eastAsiaTheme="minorEastAsia"/>
                <w:color w:val="auto"/>
                <w:sz w:val="18"/>
                <w:szCs w:val="18"/>
                <w:highlight w:val="none"/>
              </w:rPr>
            </w:pPr>
            <w:r>
              <w:rPr>
                <w:rFonts w:hint="eastAsia" w:ascii="宋体" w:hAnsi="宋体" w:cs="宋体" w:eastAsiaTheme="minorEastAsia"/>
                <w:color w:val="auto"/>
                <w:sz w:val="18"/>
                <w:szCs w:val="18"/>
                <w:highlight w:val="none"/>
              </w:rPr>
              <w:t>0323D00007</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金融学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Finance</w:t>
            </w:r>
          </w:p>
        </w:tc>
        <w:tc>
          <w:tcPr>
            <w:tcW w:w="750" w:type="dxa"/>
            <w:vAlign w:val="center"/>
          </w:tcPr>
          <w:p>
            <w:pP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rPr>
                <w:rFonts w:ascii="宋体" w:hAnsi="宋体" w:cs="宋体" w:eastAsiaTheme="minorEastAsia"/>
                <w:color w:val="auto"/>
                <w:sz w:val="18"/>
                <w:szCs w:val="18"/>
                <w:highlight w:val="none"/>
              </w:rPr>
            </w:pPr>
            <w:r>
              <w:rPr>
                <w:rFonts w:hint="eastAsia" w:ascii="宋体" w:hAnsi="宋体" w:cs="宋体" w:eastAsiaTheme="minorEastAsia"/>
                <w:color w:val="auto"/>
                <w:sz w:val="18"/>
                <w:szCs w:val="18"/>
                <w:highlight w:val="none"/>
              </w:rPr>
              <w:t>0323D00008</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财政学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Public Finance</w:t>
            </w:r>
          </w:p>
        </w:tc>
        <w:tc>
          <w:tcPr>
            <w:tcW w:w="750" w:type="dxa"/>
            <w:vAlign w:val="center"/>
          </w:tcPr>
          <w:p>
            <w:pP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rPr>
                <w:rFonts w:ascii="宋体" w:hAnsi="宋体" w:cs="宋体" w:eastAsiaTheme="minorEastAsia"/>
                <w:color w:val="auto"/>
                <w:sz w:val="18"/>
                <w:szCs w:val="18"/>
                <w:highlight w:val="none"/>
              </w:rPr>
            </w:pPr>
            <w:r>
              <w:rPr>
                <w:rFonts w:hint="eastAsia" w:ascii="宋体" w:hAnsi="宋体" w:cs="宋体" w:eastAsiaTheme="minorEastAsia"/>
                <w:color w:val="auto"/>
                <w:sz w:val="18"/>
                <w:szCs w:val="18"/>
                <w:highlight w:val="none"/>
              </w:rPr>
              <w:t>0323D00009</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计量经济学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Econometrics</w:t>
            </w:r>
          </w:p>
        </w:tc>
        <w:tc>
          <w:tcPr>
            <w:tcW w:w="750" w:type="dxa"/>
            <w:vAlign w:val="center"/>
          </w:tcPr>
          <w:p>
            <w:pPr>
              <w:rPr>
                <w:color w:val="auto"/>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66</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rPr>
                <w:rFonts w:ascii="宋体" w:hAnsi="宋体" w:cs="宋体" w:eastAsiaTheme="minorEastAsia"/>
                <w:color w:val="auto"/>
                <w:sz w:val="18"/>
                <w:szCs w:val="18"/>
                <w:highlight w:val="none"/>
              </w:rPr>
            </w:pPr>
            <w:r>
              <w:rPr>
                <w:rFonts w:hint="eastAsia" w:ascii="宋体" w:hAnsi="宋体" w:cs="宋体" w:eastAsiaTheme="minorEastAsia"/>
                <w:color w:val="auto"/>
                <w:sz w:val="18"/>
                <w:szCs w:val="18"/>
                <w:highlight w:val="none"/>
              </w:rPr>
              <w:t>0323D00010</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逻辑学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Logic</w:t>
            </w:r>
          </w:p>
        </w:tc>
        <w:tc>
          <w:tcPr>
            <w:tcW w:w="750" w:type="dxa"/>
            <w:vAlign w:val="center"/>
          </w:tcPr>
          <w:p>
            <w:pPr>
              <w:snapToGrid w:val="0"/>
              <w:ind w:left="-105" w:leftChars="-50" w:right="-105" w:rightChars="-50" w:firstLine="93" w:firstLineChars="52"/>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olor w:val="auto"/>
                <w:sz w:val="18"/>
                <w:szCs w:val="18"/>
                <w:highlight w:val="none"/>
              </w:rPr>
              <w:t>9123D</w:t>
            </w:r>
            <w:r>
              <w:rPr>
                <w:rFonts w:ascii="宋体" w:hAnsi="宋体"/>
                <w:color w:val="auto"/>
                <w:sz w:val="18"/>
                <w:szCs w:val="18"/>
                <w:highlight w:val="none"/>
              </w:rPr>
              <w:t>00</w:t>
            </w:r>
            <w:r>
              <w:rPr>
                <w:rFonts w:hint="eastAsia" w:ascii="宋体" w:hAnsi="宋体"/>
                <w:color w:val="auto"/>
                <w:sz w:val="18"/>
                <w:szCs w:val="18"/>
                <w:highlight w:val="none"/>
              </w:rPr>
              <w:t>002</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textAlignment w:val="auto"/>
              <w:rPr>
                <w:rFonts w:ascii="宋体" w:hAnsi="宋体"/>
                <w:color w:val="auto"/>
                <w:sz w:val="18"/>
                <w:szCs w:val="18"/>
                <w:highlight w:val="none"/>
              </w:rPr>
            </w:pPr>
            <w:r>
              <w:rPr>
                <w:rFonts w:hint="eastAsia" w:ascii="宋体" w:hAnsi="宋体"/>
                <w:color w:val="auto"/>
                <w:sz w:val="18"/>
                <w:szCs w:val="18"/>
                <w:highlight w:val="none"/>
              </w:rPr>
              <w:t>大学数学B（微积分1）</w:t>
            </w:r>
          </w:p>
          <w:p>
            <w:pPr>
              <w:keepNext w:val="0"/>
              <w:keepLines w:val="0"/>
              <w:pageBreakBefore w:val="0"/>
              <w:widowControl w:val="0"/>
              <w:kinsoku/>
              <w:wordWrap/>
              <w:overflowPunct/>
              <w:topLinePunct w:val="0"/>
              <w:autoSpaceDE/>
              <w:autoSpaceDN/>
              <w:bidi w:val="0"/>
              <w:adjustRightInd/>
              <w:snapToGrid w:val="0"/>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College Mathematics B (Calculus 1)</w:t>
            </w:r>
          </w:p>
        </w:tc>
        <w:tc>
          <w:tcPr>
            <w:tcW w:w="750" w:type="dxa"/>
            <w:vAlign w:val="center"/>
          </w:tcPr>
          <w:p>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68</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68</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olor w:val="auto"/>
                <w:sz w:val="18"/>
                <w:szCs w:val="18"/>
                <w:highlight w:val="none"/>
              </w:rPr>
              <w:t>91</w:t>
            </w:r>
            <w:r>
              <w:rPr>
                <w:rFonts w:ascii="宋体" w:hAnsi="宋体"/>
                <w:color w:val="auto"/>
                <w:sz w:val="18"/>
                <w:szCs w:val="18"/>
                <w:highlight w:val="none"/>
              </w:rPr>
              <w:t>23D</w:t>
            </w:r>
            <w:r>
              <w:rPr>
                <w:rFonts w:hint="eastAsia" w:ascii="宋体" w:hAnsi="宋体"/>
                <w:color w:val="auto"/>
                <w:sz w:val="18"/>
                <w:szCs w:val="18"/>
                <w:highlight w:val="none"/>
              </w:rPr>
              <w:t>0</w:t>
            </w:r>
            <w:r>
              <w:rPr>
                <w:rFonts w:ascii="宋体" w:hAnsi="宋体"/>
                <w:color w:val="auto"/>
                <w:sz w:val="18"/>
                <w:szCs w:val="18"/>
                <w:highlight w:val="none"/>
              </w:rPr>
              <w:t>00</w:t>
            </w:r>
            <w:r>
              <w:rPr>
                <w:rFonts w:hint="eastAsia" w:ascii="宋体" w:hAnsi="宋体"/>
                <w:color w:val="auto"/>
                <w:sz w:val="18"/>
                <w:szCs w:val="18"/>
                <w:highlight w:val="none"/>
              </w:rPr>
              <w:t>03</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textAlignment w:val="auto"/>
              <w:rPr>
                <w:rFonts w:ascii="宋体" w:hAnsi="宋体"/>
                <w:color w:val="auto"/>
                <w:sz w:val="18"/>
                <w:szCs w:val="18"/>
                <w:highlight w:val="none"/>
              </w:rPr>
            </w:pPr>
            <w:r>
              <w:rPr>
                <w:rFonts w:hint="eastAsia" w:ascii="宋体" w:hAnsi="宋体"/>
                <w:color w:val="auto"/>
                <w:sz w:val="18"/>
                <w:szCs w:val="18"/>
                <w:highlight w:val="none"/>
              </w:rPr>
              <w:t>大学数学B（微积分2）</w:t>
            </w:r>
          </w:p>
          <w:p>
            <w:pPr>
              <w:keepNext w:val="0"/>
              <w:keepLines w:val="0"/>
              <w:pageBreakBefore w:val="0"/>
              <w:widowControl w:val="0"/>
              <w:kinsoku/>
              <w:wordWrap/>
              <w:overflowPunct/>
              <w:topLinePunct w:val="0"/>
              <w:autoSpaceDE/>
              <w:autoSpaceDN/>
              <w:bidi w:val="0"/>
              <w:adjustRightInd/>
              <w:snapToGrid w:val="0"/>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College Mathematics B (Calculus 2)</w:t>
            </w:r>
          </w:p>
        </w:tc>
        <w:tc>
          <w:tcPr>
            <w:tcW w:w="750" w:type="dxa"/>
            <w:vAlign w:val="center"/>
          </w:tcPr>
          <w:p>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68</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68</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olor w:val="auto"/>
                <w:sz w:val="18"/>
                <w:szCs w:val="18"/>
                <w:highlight w:val="none"/>
              </w:rPr>
              <w:t>91</w:t>
            </w:r>
            <w:r>
              <w:rPr>
                <w:rFonts w:ascii="宋体" w:hAnsi="宋体"/>
                <w:color w:val="auto"/>
                <w:sz w:val="18"/>
                <w:szCs w:val="18"/>
                <w:highlight w:val="none"/>
              </w:rPr>
              <w:t>23D</w:t>
            </w:r>
            <w:r>
              <w:rPr>
                <w:rFonts w:hint="eastAsia" w:ascii="宋体" w:hAnsi="宋体"/>
                <w:color w:val="auto"/>
                <w:sz w:val="18"/>
                <w:szCs w:val="18"/>
                <w:highlight w:val="none"/>
              </w:rPr>
              <w:t>0</w:t>
            </w:r>
            <w:r>
              <w:rPr>
                <w:rFonts w:ascii="宋体" w:hAnsi="宋体"/>
                <w:color w:val="auto"/>
                <w:sz w:val="18"/>
                <w:szCs w:val="18"/>
                <w:highlight w:val="none"/>
              </w:rPr>
              <w:t>00</w:t>
            </w:r>
            <w:r>
              <w:rPr>
                <w:rFonts w:hint="eastAsia" w:ascii="宋体" w:hAnsi="宋体"/>
                <w:color w:val="auto"/>
                <w:sz w:val="18"/>
                <w:szCs w:val="18"/>
                <w:highlight w:val="none"/>
              </w:rPr>
              <w:t>04</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textAlignment w:val="auto"/>
              <w:rPr>
                <w:rFonts w:ascii="宋体" w:hAnsi="宋体"/>
                <w:color w:val="auto"/>
                <w:sz w:val="18"/>
                <w:szCs w:val="18"/>
                <w:highlight w:val="none"/>
              </w:rPr>
            </w:pPr>
            <w:r>
              <w:rPr>
                <w:rFonts w:hint="eastAsia" w:ascii="宋体" w:hAnsi="宋体"/>
                <w:color w:val="auto"/>
                <w:sz w:val="18"/>
                <w:szCs w:val="18"/>
                <w:highlight w:val="none"/>
              </w:rPr>
              <w:t>大学数学B（线性代数）</w:t>
            </w:r>
          </w:p>
          <w:p>
            <w:pPr>
              <w:keepNext w:val="0"/>
              <w:keepLines w:val="0"/>
              <w:pageBreakBefore w:val="0"/>
              <w:widowControl w:val="0"/>
              <w:kinsoku/>
              <w:wordWrap/>
              <w:overflowPunct/>
              <w:topLinePunct w:val="0"/>
              <w:autoSpaceDE/>
              <w:autoSpaceDN/>
              <w:bidi w:val="0"/>
              <w:adjustRightInd/>
              <w:snapToGrid w:val="0"/>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College Mathematics B (Linear Algebra)</w:t>
            </w:r>
          </w:p>
        </w:tc>
        <w:tc>
          <w:tcPr>
            <w:tcW w:w="750" w:type="dxa"/>
            <w:vAlign w:val="center"/>
          </w:tcPr>
          <w:p>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68</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68</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olor w:val="auto"/>
                <w:sz w:val="18"/>
                <w:szCs w:val="18"/>
                <w:highlight w:val="none"/>
              </w:rPr>
              <w:t>91</w:t>
            </w:r>
            <w:r>
              <w:rPr>
                <w:rFonts w:ascii="宋体" w:hAnsi="宋体"/>
                <w:color w:val="auto"/>
                <w:sz w:val="18"/>
                <w:szCs w:val="18"/>
                <w:highlight w:val="none"/>
              </w:rPr>
              <w:t>23D</w:t>
            </w:r>
            <w:r>
              <w:rPr>
                <w:rFonts w:hint="eastAsia" w:ascii="宋体" w:hAnsi="宋体"/>
                <w:color w:val="auto"/>
                <w:sz w:val="18"/>
                <w:szCs w:val="18"/>
                <w:highlight w:val="none"/>
              </w:rPr>
              <w:t>0</w:t>
            </w:r>
            <w:r>
              <w:rPr>
                <w:rFonts w:ascii="宋体" w:hAnsi="宋体"/>
                <w:color w:val="auto"/>
                <w:sz w:val="18"/>
                <w:szCs w:val="18"/>
                <w:highlight w:val="none"/>
              </w:rPr>
              <w:t>00</w:t>
            </w:r>
            <w:r>
              <w:rPr>
                <w:rFonts w:hint="eastAsia" w:ascii="宋体" w:hAnsi="宋体"/>
                <w:color w:val="auto"/>
                <w:sz w:val="18"/>
                <w:szCs w:val="18"/>
                <w:highlight w:val="none"/>
              </w:rPr>
              <w:t>05</w:t>
            </w:r>
          </w:p>
        </w:tc>
        <w:tc>
          <w:tcPr>
            <w:tcW w:w="43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大学数学B（概率论与数理统计）</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College Mathematics B (Probability Theory and Mathematical Statistics)</w:t>
            </w:r>
          </w:p>
        </w:tc>
        <w:tc>
          <w:tcPr>
            <w:tcW w:w="750" w:type="dxa"/>
            <w:vAlign w:val="center"/>
          </w:tcPr>
          <w:p>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考试</w:t>
            </w: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68</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68</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合 计</w:t>
            </w:r>
          </w:p>
        </w:tc>
        <w:tc>
          <w:tcPr>
            <w:tcW w:w="4352" w:type="dxa"/>
            <w:vAlign w:val="center"/>
          </w:tcPr>
          <w:p>
            <w:pPr>
              <w:snapToGrid w:val="0"/>
              <w:jc w:val="center"/>
              <w:rPr>
                <w:rFonts w:asciiTheme="minorEastAsia" w:hAnsiTheme="minorEastAsia" w:eastAsiaTheme="minorEastAsia"/>
                <w:color w:val="auto"/>
                <w:sz w:val="18"/>
                <w:szCs w:val="18"/>
                <w:highlight w:val="none"/>
              </w:rPr>
            </w:pPr>
          </w:p>
        </w:tc>
        <w:tc>
          <w:tcPr>
            <w:tcW w:w="750"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797</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782</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bl>
    <w:p>
      <w:pPr>
        <w:autoSpaceDE w:val="0"/>
        <w:autoSpaceDN w:val="0"/>
        <w:adjustRightInd w:val="0"/>
        <w:spacing w:line="360" w:lineRule="auto"/>
        <w:rPr>
          <w:rFonts w:ascii="黑体" w:eastAsia="黑体"/>
          <w:bCs/>
          <w:color w:val="auto"/>
          <w:sz w:val="24"/>
          <w:highlight w:val="none"/>
        </w:rPr>
      </w:pPr>
    </w:p>
    <w:p>
      <w:pPr>
        <w:autoSpaceDE w:val="0"/>
        <w:autoSpaceDN w:val="0"/>
        <w:adjustRightInd w:val="0"/>
        <w:spacing w:line="360" w:lineRule="auto"/>
        <w:rPr>
          <w:rFonts w:ascii="黑体" w:eastAsia="黑体"/>
          <w:bCs/>
          <w:color w:val="auto"/>
          <w:sz w:val="24"/>
          <w:highlight w:val="none"/>
        </w:rPr>
      </w:pPr>
    </w:p>
    <w:p>
      <w:pPr>
        <w:autoSpaceDE w:val="0"/>
        <w:autoSpaceDN w:val="0"/>
        <w:adjustRightInd w:val="0"/>
        <w:spacing w:line="360" w:lineRule="auto"/>
        <w:rPr>
          <w:rFonts w:ascii="黑体" w:eastAsia="黑体"/>
          <w:bCs/>
          <w:color w:val="auto"/>
          <w:sz w:val="24"/>
          <w:highlight w:val="none"/>
        </w:rPr>
      </w:pPr>
    </w:p>
    <w:p>
      <w:pPr>
        <w:autoSpaceDE w:val="0"/>
        <w:autoSpaceDN w:val="0"/>
        <w:adjustRightInd w:val="0"/>
        <w:spacing w:line="360" w:lineRule="auto"/>
        <w:rPr>
          <w:rFonts w:ascii="黑体" w:eastAsia="黑体"/>
          <w:bCs/>
          <w:color w:val="auto"/>
          <w:sz w:val="24"/>
          <w:highlight w:val="none"/>
        </w:rPr>
      </w:pPr>
    </w:p>
    <w:p>
      <w:pPr>
        <w:autoSpaceDE w:val="0"/>
        <w:autoSpaceDN w:val="0"/>
        <w:adjustRightInd w:val="0"/>
        <w:spacing w:line="360" w:lineRule="auto"/>
        <w:rPr>
          <w:rFonts w:ascii="黑体" w:eastAsia="黑体"/>
          <w:bCs/>
          <w:color w:val="auto"/>
          <w:sz w:val="24"/>
          <w:highlight w:val="none"/>
        </w:rPr>
      </w:pPr>
    </w:p>
    <w:p>
      <w:pPr>
        <w:autoSpaceDE w:val="0"/>
        <w:autoSpaceDN w:val="0"/>
        <w:adjustRightInd w:val="0"/>
        <w:spacing w:line="360" w:lineRule="auto"/>
        <w:rPr>
          <w:rFonts w:ascii="黑体" w:eastAsia="黑体"/>
          <w:bCs/>
          <w:color w:val="auto"/>
          <w:sz w:val="24"/>
          <w:highlight w:val="none"/>
        </w:rPr>
      </w:pPr>
    </w:p>
    <w:p>
      <w:pPr>
        <w:autoSpaceDE w:val="0"/>
        <w:autoSpaceDN w:val="0"/>
        <w:adjustRightInd w:val="0"/>
        <w:spacing w:line="360" w:lineRule="auto"/>
        <w:rPr>
          <w:rFonts w:ascii="黑体" w:eastAsia="黑体"/>
          <w:bCs/>
          <w:color w:val="auto"/>
          <w:sz w:val="24"/>
          <w:highlight w:val="none"/>
        </w:rPr>
      </w:pPr>
    </w:p>
    <w:p>
      <w:pPr>
        <w:autoSpaceDE w:val="0"/>
        <w:autoSpaceDN w:val="0"/>
        <w:adjustRightInd w:val="0"/>
        <w:spacing w:line="360" w:lineRule="auto"/>
        <w:ind w:firstLine="480" w:firstLineChars="200"/>
        <w:rPr>
          <w:rFonts w:ascii="黑体" w:eastAsia="黑体"/>
          <w:bCs/>
          <w:color w:val="auto"/>
          <w:sz w:val="24"/>
          <w:highlight w:val="none"/>
        </w:rPr>
      </w:pPr>
      <w:r>
        <w:rPr>
          <w:rFonts w:ascii="黑体" w:eastAsia="黑体"/>
          <w:bCs/>
          <w:color w:val="auto"/>
          <w:sz w:val="24"/>
          <w:highlight w:val="none"/>
        </w:rPr>
        <w:t>2</w:t>
      </w:r>
      <w:r>
        <w:rPr>
          <w:rFonts w:hint="eastAsia" w:ascii="黑体" w:eastAsia="黑体"/>
          <w:bCs/>
          <w:color w:val="auto"/>
          <w:sz w:val="24"/>
          <w:highlight w:val="none"/>
        </w:rPr>
        <w:t>.学科拓展课（最低修读7学分，其中实践实验环节最低修读2学分）</w:t>
      </w:r>
    </w:p>
    <w:tbl>
      <w:tblPr>
        <w:tblStyle w:val="14"/>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4236"/>
        <w:gridCol w:w="567"/>
        <w:gridCol w:w="568"/>
        <w:gridCol w:w="567"/>
        <w:gridCol w:w="567"/>
        <w:gridCol w:w="567"/>
        <w:gridCol w:w="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1433"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课程号</w:t>
            </w:r>
          </w:p>
        </w:tc>
        <w:tc>
          <w:tcPr>
            <w:tcW w:w="4236" w:type="dxa"/>
            <w:vMerge w:val="restart"/>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课程名称</w:t>
            </w:r>
          </w:p>
          <w:p>
            <w:pPr>
              <w:snapToGrid w:val="0"/>
              <w:jc w:val="center"/>
              <w:rPr>
                <w:rFonts w:asciiTheme="minorEastAsia" w:hAnsiTheme="minorEastAsia" w:eastAsiaTheme="minorEastAsia"/>
                <w:b/>
                <w:color w:val="auto"/>
                <w:sz w:val="18"/>
                <w:szCs w:val="18"/>
                <w:highlight w:val="none"/>
              </w:rPr>
            </w:pPr>
            <w:r>
              <w:rPr>
                <w:rFonts w:asciiTheme="minorEastAsia" w:hAnsiTheme="minorEastAsia" w:eastAsiaTheme="minorEastAsia"/>
                <w:b/>
                <w:color w:val="auto"/>
                <w:sz w:val="18"/>
                <w:szCs w:val="18"/>
                <w:highlight w:val="none"/>
              </w:rPr>
              <w:t>Courses Name</w:t>
            </w:r>
          </w:p>
        </w:tc>
        <w:tc>
          <w:tcPr>
            <w:tcW w:w="567"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考核</w:t>
            </w:r>
          </w:p>
          <w:p>
            <w:pPr>
              <w:snapToGrid w:val="0"/>
              <w:ind w:left="-105" w:leftChars="-50" w:right="-105" w:rightChars="-50" w:firstLine="6"/>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类型</w:t>
            </w:r>
          </w:p>
        </w:tc>
        <w:tc>
          <w:tcPr>
            <w:tcW w:w="568"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kern w:val="0"/>
                <w:sz w:val="18"/>
                <w:szCs w:val="18"/>
                <w:highlight w:val="none"/>
              </w:rPr>
              <w:t>学分</w:t>
            </w:r>
          </w:p>
        </w:tc>
        <w:tc>
          <w:tcPr>
            <w:tcW w:w="1701" w:type="dxa"/>
            <w:gridSpan w:val="3"/>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学时</w:t>
            </w:r>
          </w:p>
        </w:tc>
        <w:tc>
          <w:tcPr>
            <w:tcW w:w="516"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开课</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33" w:type="dxa"/>
            <w:vMerge w:val="continue"/>
            <w:tcMar>
              <w:top w:w="57" w:type="dxa"/>
              <w:left w:w="28" w:type="dxa"/>
              <w:bottom w:w="57" w:type="dxa"/>
              <w:right w:w="28" w:type="dxa"/>
            </w:tcMa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4236" w:type="dxa"/>
            <w:vMerge w:val="continue"/>
            <w:vAlign w:val="center"/>
          </w:tcPr>
          <w:p>
            <w:pPr>
              <w:widowControl/>
              <w:snapToGrid w:val="0"/>
              <w:jc w:val="center"/>
              <w:rPr>
                <w:rFonts w:asciiTheme="minorEastAsia" w:hAnsiTheme="minorEastAsia" w:eastAsiaTheme="minorEastAsia"/>
                <w:b/>
                <w:color w:val="auto"/>
                <w:sz w:val="18"/>
                <w:szCs w:val="18"/>
                <w:highlight w:val="none"/>
              </w:rPr>
            </w:pPr>
          </w:p>
        </w:tc>
        <w:tc>
          <w:tcPr>
            <w:tcW w:w="567" w:type="dxa"/>
            <w:vMerge w:val="continue"/>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568" w:type="dxa"/>
            <w:vMerge w:val="continue"/>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小计</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理论</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实验</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实践</w:t>
            </w:r>
          </w:p>
        </w:tc>
        <w:tc>
          <w:tcPr>
            <w:tcW w:w="516" w:type="dxa"/>
            <w:vMerge w:val="continue"/>
          </w:tcPr>
          <w:p>
            <w:pPr>
              <w:snapToGrid w:val="0"/>
              <w:ind w:left="-105" w:leftChars="-50" w:right="-105" w:rightChars="-50"/>
              <w:jc w:val="left"/>
              <w:rPr>
                <w:rFonts w:asciiTheme="minorEastAsia" w:hAnsiTheme="minorEastAsia" w:eastAsiaTheme="minorEastAsia"/>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3" w:type="dxa"/>
            <w:tcMar>
              <w:top w:w="57" w:type="dxa"/>
              <w:left w:w="28" w:type="dxa"/>
              <w:bottom w:w="57" w:type="dxa"/>
              <w:right w:w="28" w:type="dxa"/>
            </w:tcMar>
            <w:vAlign w:val="center"/>
          </w:tcPr>
          <w:p>
            <w:pPr>
              <w:snapToGrid w:val="0"/>
              <w:jc w:val="center"/>
              <w:rPr>
                <w:rFonts w:ascii="宋体" w:hAnsi="宋体" w:eastAsiaTheme="minorEastAsia"/>
                <w:color w:val="auto"/>
                <w:sz w:val="18"/>
                <w:szCs w:val="18"/>
                <w:highlight w:val="none"/>
              </w:rPr>
            </w:pPr>
            <w:r>
              <w:rPr>
                <w:rFonts w:hint="eastAsia" w:ascii="宋体" w:hAnsi="宋体" w:cs="宋体" w:eastAsiaTheme="minorEastAsia"/>
                <w:color w:val="auto"/>
                <w:sz w:val="18"/>
                <w:szCs w:val="18"/>
                <w:highlight w:val="none"/>
              </w:rPr>
              <w:t>0323D00011</w:t>
            </w:r>
          </w:p>
        </w:tc>
        <w:tc>
          <w:tcPr>
            <w:tcW w:w="4236"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color w:val="auto"/>
                <w:sz w:val="18"/>
                <w:szCs w:val="18"/>
                <w:highlight w:val="none"/>
              </w:rPr>
            </w:pPr>
            <w:r>
              <w:rPr>
                <w:rFonts w:hint="eastAsia"/>
                <w:color w:val="auto"/>
                <w:sz w:val="18"/>
                <w:szCs w:val="18"/>
                <w:highlight w:val="none"/>
              </w:rPr>
              <w:t>管理学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M</w:t>
            </w:r>
            <w:r>
              <w:rPr>
                <w:rFonts w:asciiTheme="minorEastAsia" w:hAnsiTheme="minorEastAsia" w:eastAsiaTheme="minorEastAsia"/>
                <w:color w:val="auto"/>
                <w:sz w:val="18"/>
                <w:szCs w:val="18"/>
                <w:highlight w:val="none"/>
              </w:rPr>
              <w:t>anagement</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1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3" w:type="dxa"/>
            <w:tcMar>
              <w:top w:w="57" w:type="dxa"/>
              <w:left w:w="28" w:type="dxa"/>
              <w:bottom w:w="57" w:type="dxa"/>
              <w:right w:w="28" w:type="dxa"/>
            </w:tcMar>
            <w:vAlign w:val="center"/>
          </w:tcPr>
          <w:p>
            <w:pPr>
              <w:jc w:val="center"/>
              <w:rPr>
                <w:rFonts w:eastAsiaTheme="minorEastAsia"/>
                <w:color w:val="auto"/>
                <w:sz w:val="18"/>
                <w:szCs w:val="18"/>
                <w:highlight w:val="none"/>
              </w:rPr>
            </w:pPr>
            <w:r>
              <w:rPr>
                <w:rFonts w:hint="eastAsia" w:ascii="宋体" w:hAnsi="宋体" w:cs="宋体" w:eastAsiaTheme="minorEastAsia"/>
                <w:color w:val="auto"/>
                <w:sz w:val="18"/>
                <w:szCs w:val="18"/>
                <w:highlight w:val="none"/>
              </w:rPr>
              <w:t>0323D00012</w:t>
            </w:r>
          </w:p>
        </w:tc>
        <w:tc>
          <w:tcPr>
            <w:tcW w:w="4236"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经济应用文写作</w:t>
            </w:r>
          </w:p>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Economic Practical Writing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16"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33" w:type="dxa"/>
            <w:tcMar>
              <w:top w:w="57" w:type="dxa"/>
              <w:left w:w="28" w:type="dxa"/>
              <w:bottom w:w="57" w:type="dxa"/>
              <w:right w:w="28" w:type="dxa"/>
            </w:tcMar>
            <w:vAlign w:val="center"/>
          </w:tcPr>
          <w:p>
            <w:pPr>
              <w:jc w:val="center"/>
              <w:rPr>
                <w:rFonts w:asciiTheme="minorEastAsia" w:hAnsiTheme="minorEastAsia" w:eastAsiaTheme="minorEastAsia"/>
                <w:color w:val="auto"/>
                <w:sz w:val="18"/>
                <w:szCs w:val="18"/>
                <w:highlight w:val="none"/>
              </w:rPr>
            </w:pPr>
            <w:r>
              <w:rPr>
                <w:rFonts w:hint="eastAsia" w:ascii="宋体" w:hAnsi="宋体" w:cs="宋体" w:eastAsiaTheme="minorEastAsia"/>
                <w:color w:val="auto"/>
                <w:sz w:val="18"/>
                <w:szCs w:val="18"/>
                <w:highlight w:val="none"/>
              </w:rPr>
              <w:t>0323D00023</w:t>
            </w:r>
          </w:p>
        </w:tc>
        <w:tc>
          <w:tcPr>
            <w:tcW w:w="4236"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数字经济概论</w:t>
            </w:r>
          </w:p>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Introduction to Digital Economy</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hint="eastAsia" w:ascii="宋体" w:hAnsi="宋体"/>
                <w:color w:val="auto"/>
                <w:sz w:val="18"/>
                <w:szCs w:val="18"/>
                <w:highlight w:val="none"/>
              </w:rPr>
              <w:t>考试</w:t>
            </w:r>
          </w:p>
        </w:tc>
        <w:tc>
          <w:tcPr>
            <w:tcW w:w="568" w:type="dxa"/>
            <w:vAlign w:val="center"/>
          </w:tcPr>
          <w:p>
            <w:pPr>
              <w:jc w:val="center"/>
              <w:rPr>
                <w:color w:val="auto"/>
                <w:sz w:val="18"/>
                <w:szCs w:val="18"/>
                <w:highlight w:val="none"/>
              </w:rPr>
            </w:pPr>
            <w:r>
              <w:rPr>
                <w:rFonts w:hint="eastAsia"/>
                <w:color w:val="auto"/>
                <w:sz w:val="18"/>
                <w:szCs w:val="18"/>
                <w:highlight w:val="none"/>
              </w:rPr>
              <w:t>2</w:t>
            </w:r>
          </w:p>
        </w:tc>
        <w:tc>
          <w:tcPr>
            <w:tcW w:w="567" w:type="dxa"/>
            <w:vAlign w:val="center"/>
          </w:tcPr>
          <w:p>
            <w:pPr>
              <w:jc w:val="center"/>
              <w:rPr>
                <w:rFonts w:ascii="宋体" w:hAnsi="宋体" w:cs="宋体" w:eastAsiaTheme="minorEastAsia"/>
                <w:color w:val="auto"/>
                <w:sz w:val="18"/>
                <w:szCs w:val="18"/>
                <w:highlight w:val="none"/>
              </w:rPr>
            </w:pPr>
            <w:r>
              <w:rPr>
                <w:rFonts w:hint="eastAsia" w:ascii="宋体" w:hAnsi="宋体" w:cs="宋体" w:eastAsiaTheme="minorEastAsia"/>
                <w:color w:val="auto"/>
                <w:sz w:val="18"/>
                <w:szCs w:val="18"/>
                <w:highlight w:val="none"/>
              </w:rPr>
              <w:t>3</w:t>
            </w:r>
            <w:r>
              <w:rPr>
                <w:rFonts w:ascii="宋体" w:hAnsi="宋体" w:cs="宋体" w:eastAsiaTheme="minorEastAsia"/>
                <w:color w:val="auto"/>
                <w:sz w:val="18"/>
                <w:szCs w:val="18"/>
                <w:highlight w:val="none"/>
              </w:rPr>
              <w:t>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1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3" w:type="dxa"/>
            <w:tcMar>
              <w:top w:w="57" w:type="dxa"/>
              <w:left w:w="28" w:type="dxa"/>
              <w:bottom w:w="57" w:type="dxa"/>
              <w:right w:w="28" w:type="dxa"/>
            </w:tcMar>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s="宋体" w:eastAsiaTheme="minorEastAsia"/>
                <w:color w:val="auto"/>
                <w:sz w:val="18"/>
                <w:szCs w:val="18"/>
                <w:highlight w:val="none"/>
              </w:rPr>
              <w:t>0323D00015</w:t>
            </w:r>
          </w:p>
        </w:tc>
        <w:tc>
          <w:tcPr>
            <w:tcW w:w="4236"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中级微观经济学</w:t>
            </w:r>
          </w:p>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ascii="宋体" w:hAnsi="宋体"/>
                <w:color w:val="auto"/>
                <w:sz w:val="18"/>
                <w:szCs w:val="18"/>
                <w:highlight w:val="none"/>
              </w:rPr>
              <w:t>Intermediate Macroeconomics</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考查</w:t>
            </w:r>
          </w:p>
        </w:tc>
        <w:tc>
          <w:tcPr>
            <w:tcW w:w="568" w:type="dxa"/>
            <w:vAlign w:val="center"/>
          </w:tcPr>
          <w:p>
            <w:pPr>
              <w:jc w:val="center"/>
              <w:rPr>
                <w:color w:val="auto"/>
                <w:sz w:val="18"/>
                <w:szCs w:val="18"/>
                <w:highlight w:val="none"/>
              </w:rPr>
            </w:pPr>
            <w:r>
              <w:rPr>
                <w:rFonts w:hint="eastAsia"/>
                <w:color w:val="auto"/>
                <w:sz w:val="18"/>
                <w:szCs w:val="18"/>
                <w:highlight w:val="none"/>
              </w:rPr>
              <w:t>2</w:t>
            </w:r>
          </w:p>
        </w:tc>
        <w:tc>
          <w:tcPr>
            <w:tcW w:w="567" w:type="dxa"/>
            <w:vAlign w:val="center"/>
          </w:tcPr>
          <w:p>
            <w:pPr>
              <w:jc w:val="center"/>
              <w:rPr>
                <w:rFonts w:ascii="宋体" w:hAnsi="宋体" w:cs="宋体" w:eastAsiaTheme="minorEastAsia"/>
                <w:color w:val="auto"/>
                <w:sz w:val="18"/>
                <w:szCs w:val="18"/>
                <w:highlight w:val="none"/>
              </w:rPr>
            </w:pPr>
            <w:r>
              <w:rPr>
                <w:rFonts w:hint="eastAsia" w:ascii="宋体" w:hAnsi="宋体" w:cs="宋体" w:eastAsiaTheme="minorEastAsia"/>
                <w:color w:val="auto"/>
                <w:sz w:val="18"/>
                <w:szCs w:val="18"/>
                <w:highlight w:val="none"/>
              </w:rPr>
              <w:t>3</w:t>
            </w:r>
            <w:r>
              <w:rPr>
                <w:rFonts w:ascii="宋体" w:hAnsi="宋体" w:cs="宋体" w:eastAsiaTheme="minorEastAsia"/>
                <w:color w:val="auto"/>
                <w:sz w:val="18"/>
                <w:szCs w:val="18"/>
                <w:highlight w:val="none"/>
              </w:rPr>
              <w:t>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1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3" w:type="dxa"/>
            <w:tcMar>
              <w:top w:w="57" w:type="dxa"/>
              <w:left w:w="28" w:type="dxa"/>
              <w:bottom w:w="57" w:type="dxa"/>
              <w:right w:w="28" w:type="dxa"/>
            </w:tcMar>
            <w:vAlign w:val="center"/>
          </w:tcPr>
          <w:p>
            <w:pPr>
              <w:jc w:val="center"/>
              <w:rPr>
                <w:color w:val="auto"/>
                <w:sz w:val="18"/>
                <w:szCs w:val="18"/>
                <w:highlight w:val="none"/>
              </w:rPr>
            </w:pPr>
            <w:r>
              <w:rPr>
                <w:rFonts w:hint="eastAsia" w:ascii="宋体" w:hAnsi="宋体" w:cs="宋体" w:eastAsiaTheme="minorEastAsia"/>
                <w:color w:val="auto"/>
                <w:sz w:val="18"/>
                <w:szCs w:val="18"/>
                <w:highlight w:val="none"/>
              </w:rPr>
              <w:t>0323D00016</w:t>
            </w:r>
          </w:p>
        </w:tc>
        <w:tc>
          <w:tcPr>
            <w:tcW w:w="4236"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中级宏观经济学</w:t>
            </w:r>
          </w:p>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ascii="宋体" w:hAnsi="宋体"/>
                <w:color w:val="auto"/>
                <w:sz w:val="18"/>
                <w:szCs w:val="18"/>
                <w:highlight w:val="none"/>
              </w:rPr>
              <w:t>Intermediate Microeconomics</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考查</w:t>
            </w:r>
          </w:p>
        </w:tc>
        <w:tc>
          <w:tcPr>
            <w:tcW w:w="568" w:type="dxa"/>
            <w:vAlign w:val="center"/>
          </w:tcPr>
          <w:p>
            <w:pPr>
              <w:jc w:val="center"/>
              <w:rPr>
                <w:color w:val="auto"/>
                <w:sz w:val="18"/>
                <w:szCs w:val="18"/>
                <w:highlight w:val="none"/>
              </w:rPr>
            </w:pPr>
            <w:r>
              <w:rPr>
                <w:rFonts w:hint="eastAsia"/>
                <w:color w:val="auto"/>
                <w:sz w:val="18"/>
                <w:szCs w:val="18"/>
                <w:highlight w:val="none"/>
              </w:rPr>
              <w:t>2</w:t>
            </w:r>
          </w:p>
        </w:tc>
        <w:tc>
          <w:tcPr>
            <w:tcW w:w="567" w:type="dxa"/>
            <w:vAlign w:val="center"/>
          </w:tcPr>
          <w:p>
            <w:pPr>
              <w:jc w:val="center"/>
              <w:rPr>
                <w:rFonts w:ascii="宋体" w:hAnsi="宋体" w:cs="宋体" w:eastAsiaTheme="minorEastAsia"/>
                <w:color w:val="auto"/>
                <w:sz w:val="18"/>
                <w:szCs w:val="18"/>
                <w:highlight w:val="none"/>
              </w:rPr>
            </w:pPr>
            <w:r>
              <w:rPr>
                <w:rFonts w:hint="eastAsia" w:ascii="宋体" w:hAnsi="宋体" w:cs="宋体" w:eastAsiaTheme="minorEastAsia"/>
                <w:color w:val="auto"/>
                <w:sz w:val="18"/>
                <w:szCs w:val="18"/>
                <w:highlight w:val="none"/>
              </w:rPr>
              <w:t>3</w:t>
            </w:r>
            <w:r>
              <w:rPr>
                <w:rFonts w:ascii="宋体" w:hAnsi="宋体" w:cs="宋体" w:eastAsiaTheme="minorEastAsia"/>
                <w:color w:val="auto"/>
                <w:sz w:val="18"/>
                <w:szCs w:val="18"/>
                <w:highlight w:val="none"/>
              </w:rPr>
              <w:t>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1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3" w:type="dxa"/>
            <w:tcMar>
              <w:top w:w="57" w:type="dxa"/>
              <w:left w:w="28" w:type="dxa"/>
              <w:bottom w:w="57" w:type="dxa"/>
              <w:right w:w="28" w:type="dxa"/>
            </w:tcMar>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s="宋体" w:eastAsiaTheme="minorEastAsia"/>
                <w:color w:val="auto"/>
                <w:sz w:val="18"/>
                <w:szCs w:val="18"/>
                <w:highlight w:val="none"/>
              </w:rPr>
              <w:t>0323D00017</w:t>
            </w:r>
          </w:p>
        </w:tc>
        <w:tc>
          <w:tcPr>
            <w:tcW w:w="4236"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市场调查与预测</w:t>
            </w:r>
          </w:p>
          <w:p>
            <w:pPr>
              <w:keepNext w:val="0"/>
              <w:keepLines w:val="0"/>
              <w:pageBreakBefore w:val="0"/>
              <w:widowControl w:val="0"/>
              <w:kinsoku/>
              <w:wordWrap/>
              <w:overflowPunct/>
              <w:topLinePunct w:val="0"/>
              <w:autoSpaceDE/>
              <w:autoSpaceDN/>
              <w:bidi w:val="0"/>
              <w:adjustRightInd/>
              <w:snapToGrid w:val="0"/>
              <w:jc w:val="left"/>
              <w:textAlignment w:val="auto"/>
              <w:rPr>
                <w:color w:val="auto"/>
                <w:sz w:val="18"/>
                <w:szCs w:val="18"/>
                <w:highlight w:val="none"/>
              </w:rPr>
            </w:pP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宋体" w:hAnsi="宋体"/>
                <w:color w:val="auto"/>
                <w:sz w:val="18"/>
                <w:szCs w:val="18"/>
                <w:highlight w:val="none"/>
              </w:rPr>
              <w:t>market</w:t>
            </w:r>
            <w:r>
              <w:rPr>
                <w:rFonts w:ascii="宋体" w:hAnsi="宋体"/>
                <w:color w:val="auto"/>
                <w:sz w:val="18"/>
                <w:szCs w:val="18"/>
                <w:highlight w:val="none"/>
              </w:rPr>
              <w:fldChar w:fldCharType="end"/>
            </w:r>
            <w:r>
              <w:rPr>
                <w:rFonts w:hint="eastAsia" w:ascii="宋体" w:hAnsi="宋体"/>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宋体" w:hAnsi="宋体"/>
                <w:color w:val="auto"/>
                <w:sz w:val="18"/>
                <w:szCs w:val="18"/>
                <w:highlight w:val="none"/>
              </w:rPr>
              <w:t>research</w:t>
            </w:r>
            <w:r>
              <w:rPr>
                <w:rFonts w:ascii="宋体" w:hAnsi="宋体"/>
                <w:color w:val="auto"/>
                <w:sz w:val="18"/>
                <w:szCs w:val="18"/>
                <w:highlight w:val="none"/>
              </w:rPr>
              <w:fldChar w:fldCharType="end"/>
            </w:r>
            <w:r>
              <w:rPr>
                <w:rFonts w:hint="eastAsia" w:ascii="宋体" w:hAnsi="宋体"/>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宋体" w:hAnsi="宋体"/>
                <w:color w:val="auto"/>
                <w:sz w:val="18"/>
                <w:szCs w:val="18"/>
                <w:highlight w:val="none"/>
              </w:rPr>
              <w:t>and</w:t>
            </w:r>
            <w:r>
              <w:rPr>
                <w:rFonts w:ascii="宋体" w:hAnsi="宋体"/>
                <w:color w:val="auto"/>
                <w:sz w:val="18"/>
                <w:szCs w:val="18"/>
                <w:highlight w:val="none"/>
              </w:rPr>
              <w:fldChar w:fldCharType="end"/>
            </w:r>
            <w:r>
              <w:rPr>
                <w:rFonts w:hint="eastAsia" w:ascii="宋体" w:hAnsi="宋体"/>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宋体" w:hAnsi="宋体"/>
                <w:color w:val="auto"/>
                <w:sz w:val="18"/>
                <w:szCs w:val="18"/>
                <w:highlight w:val="none"/>
              </w:rPr>
              <w:t>prediction</w:t>
            </w:r>
            <w:r>
              <w:rPr>
                <w:rFonts w:ascii="宋体" w:hAnsi="宋体"/>
                <w:color w:val="auto"/>
                <w:sz w:val="18"/>
                <w:szCs w:val="18"/>
                <w:highlight w:val="none"/>
              </w:rPr>
              <w:fldChar w:fldCharType="end"/>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1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3" w:type="dxa"/>
            <w:vAlign w:val="center"/>
          </w:tcPr>
          <w:p>
            <w:pPr>
              <w:jc w:val="center"/>
              <w:rPr>
                <w:rFonts w:ascii="宋体" w:hAnsi="宋体" w:eastAsiaTheme="minorEastAsia"/>
                <w:color w:val="auto"/>
                <w:sz w:val="18"/>
                <w:szCs w:val="18"/>
                <w:highlight w:val="none"/>
              </w:rPr>
            </w:pPr>
            <w:r>
              <w:rPr>
                <w:rFonts w:hint="eastAsia" w:ascii="宋体" w:hAnsi="宋体" w:cs="宋体" w:eastAsiaTheme="minorEastAsia"/>
                <w:color w:val="auto"/>
                <w:sz w:val="18"/>
                <w:szCs w:val="18"/>
                <w:highlight w:val="none"/>
              </w:rPr>
              <w:t>0323D00020</w:t>
            </w:r>
          </w:p>
        </w:tc>
        <w:tc>
          <w:tcPr>
            <w:tcW w:w="4236"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ascii="宋体" w:hAnsi="宋体"/>
                <w:color w:val="auto"/>
                <w:sz w:val="18"/>
                <w:szCs w:val="18"/>
                <w:highlight w:val="none"/>
              </w:rPr>
              <w:t>统计应用软件实验</w:t>
            </w:r>
          </w:p>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ascii="宋体" w:hAnsi="宋体" w:cs="宋体"/>
                <w:color w:val="auto"/>
                <w:kern w:val="0"/>
                <w:sz w:val="18"/>
                <w:szCs w:val="18"/>
                <w:highlight w:val="none"/>
              </w:rPr>
              <w:t xml:space="preserve">Statistical </w:t>
            </w:r>
            <w:r>
              <w:rPr>
                <w:rFonts w:hint="eastAsia" w:ascii="宋体" w:hAnsi="宋体" w:cs="宋体"/>
                <w:color w:val="auto"/>
                <w:kern w:val="0"/>
                <w:sz w:val="18"/>
                <w:szCs w:val="18"/>
                <w:highlight w:val="none"/>
              </w:rPr>
              <w:t>S</w:t>
            </w:r>
            <w:r>
              <w:rPr>
                <w:rFonts w:ascii="宋体" w:hAnsi="宋体" w:cs="宋体"/>
                <w:color w:val="auto"/>
                <w:kern w:val="0"/>
                <w:sz w:val="18"/>
                <w:szCs w:val="18"/>
                <w:highlight w:val="none"/>
              </w:rPr>
              <w:t xml:space="preserve">oftware </w:t>
            </w:r>
            <w:r>
              <w:rPr>
                <w:rFonts w:hint="eastAsia" w:ascii="宋体" w:hAnsi="宋体" w:cs="宋体"/>
                <w:color w:val="auto"/>
                <w:kern w:val="0"/>
                <w:sz w:val="18"/>
                <w:szCs w:val="18"/>
                <w:highlight w:val="none"/>
              </w:rPr>
              <w:t>E</w:t>
            </w:r>
            <w:r>
              <w:rPr>
                <w:rFonts w:ascii="宋体" w:hAnsi="宋体" w:cs="宋体"/>
                <w:color w:val="auto"/>
                <w:kern w:val="0"/>
                <w:sz w:val="18"/>
                <w:szCs w:val="18"/>
                <w:highlight w:val="none"/>
              </w:rPr>
              <w:t>xperiment</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1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3" w:type="dxa"/>
            <w:vAlign w:val="center"/>
          </w:tcPr>
          <w:p>
            <w:pPr>
              <w:jc w:val="center"/>
              <w:rPr>
                <w:rFonts w:ascii="宋体" w:hAnsi="宋体" w:eastAsiaTheme="minorEastAsia"/>
                <w:color w:val="auto"/>
                <w:sz w:val="18"/>
                <w:szCs w:val="18"/>
                <w:highlight w:val="none"/>
              </w:rPr>
            </w:pPr>
            <w:r>
              <w:rPr>
                <w:rFonts w:hint="eastAsia" w:ascii="宋体" w:hAnsi="宋体" w:cs="宋体" w:eastAsiaTheme="minorEastAsia"/>
                <w:color w:val="auto"/>
                <w:sz w:val="18"/>
                <w:szCs w:val="18"/>
                <w:highlight w:val="none"/>
              </w:rPr>
              <w:t>0323D00013</w:t>
            </w:r>
          </w:p>
        </w:tc>
        <w:tc>
          <w:tcPr>
            <w:tcW w:w="4236"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ascii="宋体" w:hAnsi="宋体"/>
                <w:color w:val="auto"/>
                <w:sz w:val="18"/>
                <w:szCs w:val="18"/>
                <w:highlight w:val="none"/>
              </w:rPr>
              <w:t>经济学仿真实验</w:t>
            </w:r>
          </w:p>
          <w:p>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color w:val="auto"/>
                <w:sz w:val="18"/>
                <w:szCs w:val="18"/>
                <w:highlight w:val="none"/>
              </w:rPr>
            </w:pPr>
            <w:r>
              <w:rPr>
                <w:rFonts w:ascii="宋体" w:hAnsi="宋体" w:cs="宋体"/>
                <w:color w:val="auto"/>
                <w:kern w:val="0"/>
                <w:sz w:val="18"/>
                <w:szCs w:val="18"/>
                <w:highlight w:val="none"/>
              </w:rPr>
              <w:t xml:space="preserve">Economic </w:t>
            </w:r>
            <w:r>
              <w:rPr>
                <w:rFonts w:hint="eastAsia" w:ascii="宋体" w:hAnsi="宋体" w:cs="宋体"/>
                <w:color w:val="auto"/>
                <w:kern w:val="0"/>
                <w:sz w:val="18"/>
                <w:szCs w:val="18"/>
                <w:highlight w:val="none"/>
              </w:rPr>
              <w:t>S</w:t>
            </w:r>
            <w:r>
              <w:rPr>
                <w:rFonts w:ascii="宋体" w:hAnsi="宋体" w:cs="宋体"/>
                <w:color w:val="auto"/>
                <w:kern w:val="0"/>
                <w:sz w:val="18"/>
                <w:szCs w:val="18"/>
                <w:highlight w:val="none"/>
              </w:rPr>
              <w:t xml:space="preserve">imulation </w:t>
            </w:r>
            <w:r>
              <w:rPr>
                <w:rFonts w:hint="eastAsia" w:ascii="宋体" w:hAnsi="宋体" w:cs="宋体"/>
                <w:color w:val="auto"/>
                <w:kern w:val="0"/>
                <w:sz w:val="18"/>
                <w:szCs w:val="18"/>
                <w:highlight w:val="none"/>
              </w:rPr>
              <w:t>E</w:t>
            </w:r>
            <w:r>
              <w:rPr>
                <w:rFonts w:ascii="宋体" w:hAnsi="宋体" w:cs="宋体"/>
                <w:color w:val="auto"/>
                <w:kern w:val="0"/>
                <w:sz w:val="18"/>
                <w:szCs w:val="18"/>
                <w:highlight w:val="none"/>
              </w:rPr>
              <w:t>xperiment</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1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3" w:type="dxa"/>
            <w:vAlign w:val="center"/>
          </w:tcPr>
          <w:p>
            <w:pPr>
              <w:jc w:val="center"/>
              <w:rPr>
                <w:rFonts w:ascii="宋体" w:hAnsi="宋体" w:eastAsiaTheme="minorEastAsia"/>
                <w:color w:val="auto"/>
                <w:sz w:val="18"/>
                <w:szCs w:val="18"/>
                <w:highlight w:val="none"/>
              </w:rPr>
            </w:pPr>
            <w:r>
              <w:rPr>
                <w:rFonts w:hint="eastAsia" w:ascii="宋体" w:hAnsi="宋体" w:cs="宋体" w:eastAsiaTheme="minorEastAsia"/>
                <w:color w:val="auto"/>
                <w:sz w:val="18"/>
                <w:szCs w:val="18"/>
                <w:highlight w:val="none"/>
              </w:rPr>
              <w:t>0323D00021</w:t>
            </w:r>
          </w:p>
        </w:tc>
        <w:tc>
          <w:tcPr>
            <w:tcW w:w="4236"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数据挖掘与机器学习</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Data Mining and Machine Learning</w:t>
            </w:r>
          </w:p>
        </w:tc>
        <w:tc>
          <w:tcPr>
            <w:tcW w:w="567" w:type="dxa"/>
            <w:vAlign w:val="center"/>
          </w:tcPr>
          <w:p>
            <w:pPr>
              <w:snapToGrid w:val="0"/>
              <w:ind w:left="-105" w:leftChars="-50" w:right="-105" w:rightChars="-50" w:firstLine="5"/>
              <w:jc w:val="center"/>
              <w:rPr>
                <w:rFonts w:ascii="宋体" w:hAnsi="宋体"/>
                <w:color w:val="auto"/>
                <w:sz w:val="18"/>
                <w:szCs w:val="18"/>
                <w:highlight w:val="none"/>
              </w:rPr>
            </w:pPr>
            <w:r>
              <w:rPr>
                <w:rFonts w:ascii="宋体" w:hAnsi="宋体"/>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w:t>
            </w:r>
          </w:p>
        </w:tc>
        <w:tc>
          <w:tcPr>
            <w:tcW w:w="516"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3" w:type="dxa"/>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s="宋体"/>
                <w:color w:val="auto"/>
                <w:sz w:val="18"/>
                <w:szCs w:val="18"/>
                <w:highlight w:val="none"/>
              </w:rPr>
              <w:t>合计</w:t>
            </w:r>
          </w:p>
        </w:tc>
        <w:tc>
          <w:tcPr>
            <w:tcW w:w="4236" w:type="dxa"/>
            <w:vAlign w:val="center"/>
          </w:tcPr>
          <w:p>
            <w:pPr>
              <w:rPr>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Align w:val="center"/>
          </w:tcPr>
          <w:p>
            <w:pPr>
              <w:snapToGrid w:val="0"/>
              <w:ind w:left="-105" w:leftChars="-50" w:right="-105" w:rightChars="-50" w:firstLine="5"/>
              <w:jc w:val="center"/>
              <w:rPr>
                <w:rFonts w:hint="eastAsia" w:asciiTheme="minorEastAsia" w:hAnsiTheme="minorEastAsia" w:eastAsiaTheme="minorEastAsia"/>
                <w:color w:val="auto"/>
                <w:sz w:val="18"/>
                <w:szCs w:val="18"/>
                <w:highlight w:val="none"/>
                <w:lang w:eastAsia="zh-CN"/>
              </w:rPr>
            </w:pPr>
            <w:r>
              <w:rPr>
                <w:rFonts w:hint="eastAsia" w:asciiTheme="minorEastAsia" w:hAnsiTheme="minorEastAsia" w:eastAsiaTheme="minorEastAsia"/>
                <w:color w:val="auto"/>
                <w:sz w:val="18"/>
                <w:szCs w:val="18"/>
                <w:highlight w:val="none"/>
              </w:rPr>
              <w:t>1</w:t>
            </w:r>
            <w:r>
              <w:rPr>
                <w:rFonts w:hint="eastAsia" w:asciiTheme="minorEastAsia" w:hAnsiTheme="minorEastAsia" w:eastAsiaTheme="minorEastAsia"/>
                <w:color w:val="auto"/>
                <w:sz w:val="18"/>
                <w:szCs w:val="18"/>
                <w:highlight w:val="none"/>
                <w:lang w:val="en-US" w:eastAsia="zh-CN"/>
              </w:rPr>
              <w:t>5</w:t>
            </w:r>
          </w:p>
        </w:tc>
        <w:tc>
          <w:tcPr>
            <w:tcW w:w="567" w:type="dxa"/>
            <w:vAlign w:val="center"/>
          </w:tcPr>
          <w:p>
            <w:pPr>
              <w:snapToGrid w:val="0"/>
              <w:ind w:left="-105" w:leftChars="-50" w:right="-105" w:rightChars="-50" w:firstLine="5"/>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rPr>
              <w:t>3</w:t>
            </w:r>
            <w:r>
              <w:rPr>
                <w:rFonts w:hint="eastAsia" w:asciiTheme="minorEastAsia" w:hAnsiTheme="minorEastAsia" w:eastAsiaTheme="minorEastAsia"/>
                <w:color w:val="auto"/>
                <w:sz w:val="18"/>
                <w:szCs w:val="18"/>
                <w:highlight w:val="none"/>
                <w:lang w:val="en-US" w:eastAsia="zh-CN"/>
              </w:rPr>
              <w:t>06</w:t>
            </w:r>
          </w:p>
        </w:tc>
        <w:tc>
          <w:tcPr>
            <w:tcW w:w="567" w:type="dxa"/>
            <w:vAlign w:val="center"/>
          </w:tcPr>
          <w:p>
            <w:pPr>
              <w:snapToGrid w:val="0"/>
              <w:ind w:left="-105" w:leftChars="-50" w:right="-105" w:rightChars="-50" w:firstLine="5"/>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eastAsiaTheme="minorEastAsia"/>
                <w:color w:val="auto"/>
                <w:sz w:val="18"/>
                <w:szCs w:val="18"/>
                <w:highlight w:val="none"/>
              </w:rPr>
              <w:t>2</w:t>
            </w:r>
            <w:r>
              <w:rPr>
                <w:rFonts w:hint="eastAsia" w:asciiTheme="minorEastAsia" w:hAnsiTheme="minorEastAsia" w:eastAsiaTheme="minorEastAsia"/>
                <w:color w:val="auto"/>
                <w:sz w:val="18"/>
                <w:szCs w:val="18"/>
                <w:highlight w:val="none"/>
                <w:lang w:val="en-US" w:eastAsia="zh-CN"/>
              </w:rPr>
              <w:t>04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102</w:t>
            </w:r>
          </w:p>
        </w:tc>
        <w:tc>
          <w:tcPr>
            <w:tcW w:w="516"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bl>
    <w:p>
      <w:pPr>
        <w:autoSpaceDE w:val="0"/>
        <w:autoSpaceDN w:val="0"/>
        <w:adjustRightInd w:val="0"/>
        <w:spacing w:line="360" w:lineRule="auto"/>
        <w:ind w:firstLine="240" w:firstLineChars="100"/>
        <w:rPr>
          <w:rFonts w:ascii="黑体" w:eastAsia="黑体"/>
          <w:bCs/>
          <w:color w:val="auto"/>
          <w:sz w:val="24"/>
          <w:highlight w:val="none"/>
        </w:rPr>
      </w:pPr>
    </w:p>
    <w:p>
      <w:pPr>
        <w:autoSpaceDE w:val="0"/>
        <w:autoSpaceDN w:val="0"/>
        <w:adjustRightInd w:val="0"/>
        <w:spacing w:line="360" w:lineRule="auto"/>
        <w:ind w:firstLine="240" w:firstLineChars="100"/>
        <w:rPr>
          <w:rFonts w:ascii="黑体" w:eastAsia="黑体"/>
          <w:bCs/>
          <w:color w:val="auto"/>
          <w:szCs w:val="21"/>
          <w:highlight w:val="none"/>
        </w:rPr>
      </w:pPr>
      <w:r>
        <w:rPr>
          <w:rFonts w:hint="eastAsia" w:ascii="黑体" w:eastAsia="黑体"/>
          <w:bCs/>
          <w:color w:val="auto"/>
          <w:sz w:val="24"/>
          <w:highlight w:val="none"/>
        </w:rPr>
        <w:t>（三）专业</w:t>
      </w:r>
      <w:r>
        <w:rPr>
          <w:rFonts w:ascii="黑体" w:eastAsia="黑体"/>
          <w:bCs/>
          <w:color w:val="auto"/>
          <w:sz w:val="24"/>
          <w:highlight w:val="none"/>
        </w:rPr>
        <w:t>发展课程（</w:t>
      </w:r>
      <w:r>
        <w:rPr>
          <w:rFonts w:hint="eastAsia" w:ascii="黑体" w:eastAsia="黑体"/>
          <w:bCs/>
          <w:color w:val="auto"/>
          <w:sz w:val="24"/>
          <w:highlight w:val="none"/>
        </w:rPr>
        <w:t>共修读49学分，其中实践实验环节修读18学分</w:t>
      </w:r>
      <w:r>
        <w:rPr>
          <w:rFonts w:ascii="黑体" w:eastAsia="黑体"/>
          <w:bCs/>
          <w:color w:val="auto"/>
          <w:sz w:val="24"/>
          <w:highlight w:val="none"/>
        </w:rPr>
        <w:t>）</w:t>
      </w:r>
    </w:p>
    <w:p>
      <w:pPr>
        <w:autoSpaceDE w:val="0"/>
        <w:autoSpaceDN w:val="0"/>
        <w:adjustRightInd w:val="0"/>
        <w:snapToGrid w:val="0"/>
        <w:spacing w:line="360" w:lineRule="auto"/>
        <w:ind w:firstLine="480" w:firstLineChars="200"/>
        <w:rPr>
          <w:rFonts w:ascii="黑体" w:eastAsia="黑体"/>
          <w:bCs/>
          <w:color w:val="auto"/>
          <w:sz w:val="24"/>
          <w:highlight w:val="none"/>
        </w:rPr>
      </w:pPr>
      <w:r>
        <w:rPr>
          <w:rFonts w:ascii="黑体" w:eastAsia="黑体"/>
          <w:bCs/>
          <w:color w:val="auto"/>
          <w:sz w:val="24"/>
          <w:highlight w:val="none"/>
        </w:rPr>
        <w:t>1</w:t>
      </w:r>
      <w:r>
        <w:rPr>
          <w:rFonts w:hint="eastAsia" w:ascii="黑体" w:eastAsia="黑体"/>
          <w:bCs/>
          <w:color w:val="auto"/>
          <w:sz w:val="24"/>
          <w:highlight w:val="none"/>
        </w:rPr>
        <w:t>.专业核心课</w:t>
      </w:r>
      <w:r>
        <w:rPr>
          <w:rFonts w:ascii="黑体" w:eastAsia="黑体"/>
          <w:bCs/>
          <w:color w:val="auto"/>
          <w:sz w:val="24"/>
          <w:highlight w:val="none"/>
        </w:rPr>
        <w:t>（</w:t>
      </w:r>
      <w:r>
        <w:rPr>
          <w:rFonts w:hint="eastAsia" w:ascii="黑体" w:eastAsia="黑体"/>
          <w:bCs/>
          <w:color w:val="auto"/>
          <w:sz w:val="24"/>
          <w:highlight w:val="none"/>
        </w:rPr>
        <w:t>共修读15学分，其中实践实验环节修读0学分</w:t>
      </w:r>
      <w:r>
        <w:rPr>
          <w:rFonts w:ascii="黑体" w:eastAsia="黑体"/>
          <w:bCs/>
          <w:color w:val="auto"/>
          <w:sz w:val="24"/>
          <w:highlight w:val="none"/>
        </w:rPr>
        <w:t>）</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4536"/>
        <w:gridCol w:w="567"/>
        <w:gridCol w:w="56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1133"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课程号</w:t>
            </w:r>
          </w:p>
        </w:tc>
        <w:tc>
          <w:tcPr>
            <w:tcW w:w="4536" w:type="dxa"/>
            <w:vMerge w:val="restart"/>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课程名称</w:t>
            </w:r>
          </w:p>
          <w:p>
            <w:pPr>
              <w:snapToGrid w:val="0"/>
              <w:jc w:val="center"/>
              <w:rPr>
                <w:rFonts w:asciiTheme="minorEastAsia" w:hAnsiTheme="minorEastAsia" w:eastAsiaTheme="minorEastAsia"/>
                <w:b/>
                <w:color w:val="auto"/>
                <w:sz w:val="18"/>
                <w:szCs w:val="18"/>
                <w:highlight w:val="none"/>
              </w:rPr>
            </w:pPr>
            <w:r>
              <w:rPr>
                <w:rFonts w:asciiTheme="minorEastAsia" w:hAnsiTheme="minorEastAsia" w:eastAsiaTheme="minorEastAsia"/>
                <w:b/>
                <w:color w:val="auto"/>
                <w:sz w:val="18"/>
                <w:szCs w:val="18"/>
                <w:highlight w:val="none"/>
              </w:rPr>
              <w:t>Courses Name</w:t>
            </w:r>
          </w:p>
        </w:tc>
        <w:tc>
          <w:tcPr>
            <w:tcW w:w="567"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考核</w:t>
            </w:r>
          </w:p>
          <w:p>
            <w:pPr>
              <w:snapToGrid w:val="0"/>
              <w:ind w:left="-105" w:leftChars="-50" w:right="-105" w:rightChars="-50" w:firstLine="6"/>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类型</w:t>
            </w:r>
          </w:p>
        </w:tc>
        <w:tc>
          <w:tcPr>
            <w:tcW w:w="568"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kern w:val="0"/>
                <w:sz w:val="18"/>
                <w:szCs w:val="18"/>
                <w:highlight w:val="none"/>
              </w:rPr>
              <w:t>学分</w:t>
            </w:r>
          </w:p>
        </w:tc>
        <w:tc>
          <w:tcPr>
            <w:tcW w:w="1701" w:type="dxa"/>
            <w:gridSpan w:val="3"/>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学时</w:t>
            </w:r>
          </w:p>
        </w:tc>
        <w:tc>
          <w:tcPr>
            <w:tcW w:w="567"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开课</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3" w:type="dxa"/>
            <w:vMerge w:val="continue"/>
            <w:tcMar>
              <w:top w:w="57" w:type="dxa"/>
              <w:left w:w="28" w:type="dxa"/>
              <w:bottom w:w="57" w:type="dxa"/>
              <w:right w:w="28" w:type="dxa"/>
            </w:tcMar>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4536" w:type="dxa"/>
            <w:vMerge w:val="continue"/>
            <w:vAlign w:val="center"/>
          </w:tcPr>
          <w:p>
            <w:pPr>
              <w:widowControl/>
              <w:snapToGrid w:val="0"/>
              <w:jc w:val="center"/>
              <w:rPr>
                <w:rFonts w:asciiTheme="minorEastAsia" w:hAnsiTheme="minorEastAsia" w:eastAsiaTheme="minorEastAsia"/>
                <w:b/>
                <w:color w:val="auto"/>
                <w:sz w:val="18"/>
                <w:szCs w:val="18"/>
                <w:highlight w:val="none"/>
              </w:rPr>
            </w:pPr>
          </w:p>
        </w:tc>
        <w:tc>
          <w:tcPr>
            <w:tcW w:w="567" w:type="dxa"/>
            <w:vMerge w:val="continue"/>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568" w:type="dxa"/>
            <w:vMerge w:val="continue"/>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小计</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理论</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实验</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实践</w:t>
            </w:r>
          </w:p>
        </w:tc>
        <w:tc>
          <w:tcPr>
            <w:tcW w:w="567" w:type="dxa"/>
            <w:vMerge w:val="continue"/>
          </w:tcPr>
          <w:p>
            <w:pPr>
              <w:snapToGrid w:val="0"/>
              <w:ind w:left="-105" w:leftChars="-50" w:right="-105" w:rightChars="-50"/>
              <w:jc w:val="center"/>
              <w:rPr>
                <w:rFonts w:asciiTheme="minorEastAsia" w:hAnsiTheme="minorEastAsia" w:eastAsiaTheme="minorEastAsia"/>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001</w:t>
            </w:r>
          </w:p>
        </w:tc>
        <w:tc>
          <w:tcPr>
            <w:tcW w:w="4536" w:type="dxa"/>
            <w:vAlign w:val="center"/>
          </w:tcPr>
          <w:p>
            <w:pPr>
              <w:adjustRightInd w:val="0"/>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商业银行业务与经营</w:t>
            </w:r>
          </w:p>
          <w:p>
            <w:pPr>
              <w:adjustRightInd w:val="0"/>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Commercial Banking Business and Operating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shd w:val="pct10" w:color="auto" w:fill="FFFFFF"/>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002</w:t>
            </w:r>
          </w:p>
        </w:tc>
        <w:tc>
          <w:tcPr>
            <w:tcW w:w="4536" w:type="dxa"/>
            <w:vAlign w:val="center"/>
          </w:tcPr>
          <w:p>
            <w:pPr>
              <w:adjustRightInd w:val="0"/>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金融风险管理</w:t>
            </w:r>
          </w:p>
          <w:p>
            <w:pPr>
              <w:adjustRightInd w:val="0"/>
              <w:snapToGrid w:val="0"/>
              <w:jc w:val="left"/>
              <w:rPr>
                <w:rFonts w:asciiTheme="minorEastAsia" w:hAnsiTheme="minorEastAsia" w:eastAsiaTheme="minorEastAsia"/>
                <w:color w:val="auto"/>
                <w:sz w:val="18"/>
                <w:szCs w:val="18"/>
                <w:highlight w:val="none"/>
              </w:rPr>
            </w:pP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Theme="minorEastAsia" w:hAnsiTheme="minorEastAsia" w:eastAsiaTheme="minorEastAsia"/>
                <w:color w:val="auto"/>
                <w:sz w:val="18"/>
                <w:szCs w:val="18"/>
                <w:highlight w:val="none"/>
              </w:rPr>
              <w:t>Financial</w:t>
            </w:r>
            <w:r>
              <w:rPr>
                <w:rFonts w:asciiTheme="minorEastAsia" w:hAnsiTheme="minorEastAsia" w:eastAsiaTheme="minorEastAsia"/>
                <w:color w:val="auto"/>
                <w:sz w:val="18"/>
                <w:szCs w:val="18"/>
                <w:highlight w:val="none"/>
              </w:rPr>
              <w:fldChar w:fldCharType="end"/>
            </w:r>
            <w:r>
              <w:rPr>
                <w:rFonts w:hint="eastAsia" w:asciiTheme="minorEastAsia" w:hAnsiTheme="minorEastAsia" w:eastAsiaTheme="minorEastAsia"/>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Theme="minorEastAsia" w:hAnsiTheme="minorEastAsia" w:eastAsiaTheme="minorEastAsia"/>
                <w:color w:val="auto"/>
                <w:sz w:val="18"/>
                <w:szCs w:val="18"/>
                <w:highlight w:val="none"/>
              </w:rPr>
              <w:t>Risk</w:t>
            </w:r>
            <w:r>
              <w:rPr>
                <w:rFonts w:asciiTheme="minorEastAsia" w:hAnsiTheme="minorEastAsia" w:eastAsiaTheme="minorEastAsia"/>
                <w:color w:val="auto"/>
                <w:sz w:val="18"/>
                <w:szCs w:val="18"/>
                <w:highlight w:val="none"/>
              </w:rPr>
              <w:fldChar w:fldCharType="end"/>
            </w:r>
            <w:r>
              <w:rPr>
                <w:rFonts w:hint="eastAsia" w:asciiTheme="minorEastAsia" w:hAnsiTheme="minorEastAsia" w:eastAsiaTheme="minorEastAsia"/>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Theme="minorEastAsia" w:hAnsiTheme="minorEastAsia" w:eastAsiaTheme="minorEastAsia"/>
                <w:color w:val="auto"/>
                <w:sz w:val="18"/>
                <w:szCs w:val="18"/>
                <w:highlight w:val="none"/>
              </w:rPr>
              <w:t>Management</w:t>
            </w:r>
            <w:r>
              <w:rPr>
                <w:rFonts w:asciiTheme="minorEastAsia" w:hAnsiTheme="minorEastAsia" w:eastAsiaTheme="minorEastAsia"/>
                <w:color w:val="auto"/>
                <w:sz w:val="18"/>
                <w:szCs w:val="18"/>
                <w:highlight w:val="none"/>
              </w:rPr>
              <w:fldChar w:fldCharType="end"/>
            </w:r>
            <w:r>
              <w:rPr>
                <w:rFonts w:asciiTheme="minorEastAsia" w:hAnsiTheme="minorEastAsia" w:eastAsiaTheme="minorEastAsia"/>
                <w:color w:val="auto"/>
                <w:sz w:val="18"/>
                <w:szCs w:val="18"/>
                <w:highlight w:val="none"/>
              </w:rPr>
              <w:t> </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shd w:val="pct10" w:color="auto" w:fill="FFFFFF"/>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003</w:t>
            </w:r>
          </w:p>
        </w:tc>
        <w:tc>
          <w:tcPr>
            <w:tcW w:w="4536" w:type="dxa"/>
            <w:vAlign w:val="center"/>
          </w:tcPr>
          <w:p>
            <w:pPr>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公司金融</w:t>
            </w:r>
          </w:p>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Corporate Finance</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shd w:val="pct10" w:color="auto" w:fill="FFFFFF"/>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004</w:t>
            </w:r>
          </w:p>
        </w:tc>
        <w:tc>
          <w:tcPr>
            <w:tcW w:w="4536" w:type="dxa"/>
            <w:vAlign w:val="center"/>
          </w:tcPr>
          <w:p>
            <w:pPr>
              <w:adjustRightInd w:val="0"/>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国际金融</w:t>
            </w:r>
          </w:p>
          <w:p>
            <w:pPr>
              <w:adjustRightInd w:val="0"/>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International Finance</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shd w:val="pct10" w:color="auto" w:fill="FFFFFF"/>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005</w:t>
            </w:r>
          </w:p>
        </w:tc>
        <w:tc>
          <w:tcPr>
            <w:tcW w:w="4536" w:type="dxa"/>
            <w:vAlign w:val="center"/>
          </w:tcPr>
          <w:p>
            <w:pPr>
              <w:snapToGrid w:val="0"/>
              <w:jc w:val="left"/>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证券</w:t>
            </w:r>
            <w:r>
              <w:rPr>
                <w:rFonts w:hint="eastAsia" w:asciiTheme="minorEastAsia" w:hAnsiTheme="minorEastAsia" w:eastAsiaTheme="minorEastAsia"/>
                <w:color w:val="auto"/>
                <w:sz w:val="18"/>
                <w:szCs w:val="18"/>
                <w:highlight w:val="none"/>
              </w:rPr>
              <w:t>投资学</w:t>
            </w:r>
          </w:p>
          <w:p>
            <w:pPr>
              <w:snapToGrid w:val="0"/>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Securities Investment</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51</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shd w:val="pct10" w:color="auto" w:fill="FFFFFF"/>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3" w:type="dxa"/>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合 计</w:t>
            </w:r>
          </w:p>
        </w:tc>
        <w:tc>
          <w:tcPr>
            <w:tcW w:w="4536" w:type="dxa"/>
            <w:vAlign w:val="center"/>
          </w:tcPr>
          <w:p>
            <w:pPr>
              <w:snapToGrid w:val="0"/>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255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255</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bl>
    <w:p>
      <w:pPr>
        <w:autoSpaceDE w:val="0"/>
        <w:autoSpaceDN w:val="0"/>
        <w:adjustRightInd w:val="0"/>
        <w:spacing w:line="360" w:lineRule="auto"/>
        <w:ind w:firstLine="480" w:firstLineChars="200"/>
        <w:rPr>
          <w:rFonts w:ascii="黑体" w:eastAsia="黑体"/>
          <w:bCs/>
          <w:color w:val="auto"/>
          <w:sz w:val="24"/>
          <w:highlight w:val="none"/>
        </w:rPr>
      </w:pPr>
    </w:p>
    <w:p>
      <w:pPr>
        <w:autoSpaceDE w:val="0"/>
        <w:autoSpaceDN w:val="0"/>
        <w:adjustRightInd w:val="0"/>
        <w:spacing w:line="360" w:lineRule="auto"/>
        <w:ind w:firstLine="480" w:firstLineChars="200"/>
        <w:rPr>
          <w:rFonts w:ascii="黑体" w:eastAsia="黑体"/>
          <w:bCs/>
          <w:color w:val="auto"/>
          <w:sz w:val="24"/>
          <w:highlight w:val="none"/>
        </w:rPr>
      </w:pPr>
      <w:r>
        <w:rPr>
          <w:rFonts w:ascii="黑体" w:eastAsia="黑体"/>
          <w:bCs/>
          <w:color w:val="auto"/>
          <w:sz w:val="24"/>
          <w:highlight w:val="none"/>
        </w:rPr>
        <w:t>2</w:t>
      </w:r>
      <w:r>
        <w:rPr>
          <w:rFonts w:hint="eastAsia" w:ascii="黑体" w:eastAsia="黑体"/>
          <w:bCs/>
          <w:color w:val="auto"/>
          <w:sz w:val="24"/>
          <w:highlight w:val="none"/>
        </w:rPr>
        <w:t>.专业拓展</w:t>
      </w:r>
      <w:r>
        <w:rPr>
          <w:rFonts w:ascii="黑体" w:eastAsia="黑体"/>
          <w:bCs/>
          <w:color w:val="auto"/>
          <w:sz w:val="24"/>
          <w:highlight w:val="none"/>
        </w:rPr>
        <w:t>课（</w:t>
      </w:r>
      <w:r>
        <w:rPr>
          <w:rFonts w:hint="eastAsia" w:ascii="黑体" w:eastAsia="黑体"/>
          <w:bCs/>
          <w:color w:val="auto"/>
          <w:sz w:val="24"/>
          <w:highlight w:val="none"/>
        </w:rPr>
        <w:t>最低修读34学分，其中实践实验环节最低修读18学分</w:t>
      </w:r>
      <w:r>
        <w:rPr>
          <w:rFonts w:ascii="黑体" w:eastAsia="黑体"/>
          <w:bCs/>
          <w:color w:val="auto"/>
          <w:sz w:val="24"/>
          <w:highlight w:val="none"/>
        </w:rPr>
        <w:t>）</w:t>
      </w:r>
    </w:p>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 xml:space="preserve">（1）学术研究方向 </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7"/>
        <w:gridCol w:w="565"/>
        <w:gridCol w:w="513"/>
        <w:gridCol w:w="622"/>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课程号</w:t>
            </w:r>
          </w:p>
        </w:tc>
        <w:tc>
          <w:tcPr>
            <w:tcW w:w="4537" w:type="dxa"/>
            <w:vMerge w:val="restart"/>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课程名称</w:t>
            </w:r>
          </w:p>
          <w:p>
            <w:pPr>
              <w:snapToGrid w:val="0"/>
              <w:jc w:val="center"/>
              <w:rPr>
                <w:rFonts w:asciiTheme="minorEastAsia" w:hAnsiTheme="minorEastAsia" w:eastAsiaTheme="minorEastAsia"/>
                <w:b/>
                <w:color w:val="auto"/>
                <w:sz w:val="18"/>
                <w:szCs w:val="18"/>
                <w:highlight w:val="none"/>
              </w:rPr>
            </w:pPr>
            <w:r>
              <w:rPr>
                <w:rFonts w:asciiTheme="minorEastAsia" w:hAnsiTheme="minorEastAsia" w:eastAsiaTheme="minorEastAsia"/>
                <w:b/>
                <w:color w:val="auto"/>
                <w:sz w:val="18"/>
                <w:szCs w:val="18"/>
                <w:highlight w:val="none"/>
              </w:rPr>
              <w:t>Courses Name</w:t>
            </w:r>
          </w:p>
        </w:tc>
        <w:tc>
          <w:tcPr>
            <w:tcW w:w="565"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考核</w:t>
            </w:r>
          </w:p>
          <w:p>
            <w:pPr>
              <w:snapToGrid w:val="0"/>
              <w:ind w:left="-105" w:leftChars="-50" w:right="-105" w:rightChars="-50" w:firstLine="6"/>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类型</w:t>
            </w:r>
          </w:p>
        </w:tc>
        <w:tc>
          <w:tcPr>
            <w:tcW w:w="513"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kern w:val="0"/>
                <w:sz w:val="18"/>
                <w:szCs w:val="18"/>
                <w:highlight w:val="none"/>
              </w:rPr>
              <w:t>学分</w:t>
            </w:r>
          </w:p>
        </w:tc>
        <w:tc>
          <w:tcPr>
            <w:tcW w:w="1756" w:type="dxa"/>
            <w:gridSpan w:val="3"/>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学时</w:t>
            </w:r>
          </w:p>
        </w:tc>
        <w:tc>
          <w:tcPr>
            <w:tcW w:w="567"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开课</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4537" w:type="dxa"/>
            <w:vMerge w:val="continue"/>
            <w:vAlign w:val="center"/>
          </w:tcPr>
          <w:p>
            <w:pPr>
              <w:widowControl/>
              <w:snapToGrid w:val="0"/>
              <w:jc w:val="center"/>
              <w:rPr>
                <w:rFonts w:asciiTheme="minorEastAsia" w:hAnsiTheme="minorEastAsia" w:eastAsiaTheme="minorEastAsia"/>
                <w:b/>
                <w:color w:val="auto"/>
                <w:sz w:val="18"/>
                <w:szCs w:val="18"/>
                <w:highlight w:val="none"/>
              </w:rPr>
            </w:pPr>
          </w:p>
        </w:tc>
        <w:tc>
          <w:tcPr>
            <w:tcW w:w="565" w:type="dxa"/>
            <w:vMerge w:val="continue"/>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513" w:type="dxa"/>
            <w:vMerge w:val="continue"/>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p>
        </w:tc>
        <w:tc>
          <w:tcPr>
            <w:tcW w:w="622"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小计</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理论</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实验</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实践</w:t>
            </w:r>
          </w:p>
        </w:tc>
        <w:tc>
          <w:tcPr>
            <w:tcW w:w="567" w:type="dxa"/>
            <w:vMerge w:val="continue"/>
          </w:tcPr>
          <w:p>
            <w:pPr>
              <w:snapToGrid w:val="0"/>
              <w:ind w:left="-105" w:leftChars="-50" w:right="-105" w:rightChars="-50"/>
              <w:jc w:val="center"/>
              <w:rPr>
                <w:rFonts w:asciiTheme="minorEastAsia" w:hAnsiTheme="minorEastAsia" w:eastAsiaTheme="minorEastAsia"/>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006</w:t>
            </w:r>
          </w:p>
        </w:tc>
        <w:tc>
          <w:tcPr>
            <w:tcW w:w="4537"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金融工程学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hint="eastAsia" w:asciiTheme="minorEastAsia" w:hAnsiTheme="minorEastAsia" w:eastAsiaTheme="minorEastAsia"/>
                <w:color w:val="auto"/>
                <w:sz w:val="18"/>
                <w:szCs w:val="18"/>
                <w:highlight w:val="none"/>
              </w:rPr>
              <w:t>Financial</w:t>
            </w:r>
            <w:r>
              <w:rPr>
                <w:rFonts w:hint="eastAsia" w:asciiTheme="minorEastAsia" w:hAnsiTheme="minorEastAsia" w:eastAsiaTheme="minorEastAsia"/>
                <w:color w:val="auto"/>
                <w:sz w:val="18"/>
                <w:szCs w:val="18"/>
                <w:highlight w:val="none"/>
              </w:rPr>
              <w:fldChar w:fldCharType="end"/>
            </w:r>
            <w:r>
              <w:rPr>
                <w:rFonts w:hint="eastAsia" w:asciiTheme="minorEastAsia" w:hAnsiTheme="minorEastAsia" w:eastAsiaTheme="minorEastAsia"/>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hint="eastAsia" w:asciiTheme="minorEastAsia" w:hAnsiTheme="minorEastAsia" w:eastAsiaTheme="minorEastAsia"/>
                <w:color w:val="auto"/>
                <w:sz w:val="18"/>
                <w:szCs w:val="18"/>
                <w:highlight w:val="none"/>
              </w:rPr>
              <w:t>Engineering</w:t>
            </w:r>
            <w:r>
              <w:rPr>
                <w:rFonts w:hint="eastAsia" w:asciiTheme="minorEastAsia" w:hAnsiTheme="minorEastAsia" w:eastAsiaTheme="minorEastAsia"/>
                <w:color w:val="auto"/>
                <w:sz w:val="18"/>
                <w:szCs w:val="18"/>
                <w:highlight w:val="none"/>
              </w:rPr>
              <w:fldChar w:fldCharType="end"/>
            </w:r>
          </w:p>
        </w:tc>
        <w:tc>
          <w:tcPr>
            <w:tcW w:w="565"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13"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622"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007</w:t>
            </w:r>
          </w:p>
        </w:tc>
        <w:tc>
          <w:tcPr>
            <w:tcW w:w="4537"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金融市场学</w:t>
            </w:r>
          </w:p>
          <w:p>
            <w:pPr>
              <w:keepNext w:val="0"/>
              <w:keepLines w:val="0"/>
              <w:pageBreakBefore w:val="0"/>
              <w:widowControl w:val="0"/>
              <w:kinsoku/>
              <w:wordWrap/>
              <w:overflowPunct/>
              <w:topLinePunct w:val="0"/>
              <w:autoSpaceDE/>
              <w:autoSpaceDN/>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Financial Market</w:t>
            </w:r>
          </w:p>
        </w:tc>
        <w:tc>
          <w:tcPr>
            <w:tcW w:w="565"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13"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622"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0323S04008</w:t>
            </w:r>
          </w:p>
        </w:tc>
        <w:tc>
          <w:tcPr>
            <w:tcW w:w="4537"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保险学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Insurance</w:t>
            </w:r>
          </w:p>
        </w:tc>
        <w:tc>
          <w:tcPr>
            <w:tcW w:w="565"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13"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622"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23S04009</w:t>
            </w:r>
          </w:p>
        </w:tc>
        <w:tc>
          <w:tcPr>
            <w:tcW w:w="4537"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金融统计</w:t>
            </w:r>
            <w:r>
              <w:rPr>
                <w:rFonts w:hint="eastAsia" w:asciiTheme="minorEastAsia" w:hAnsiTheme="minorEastAsia" w:eastAsiaTheme="minorEastAsia"/>
                <w:color w:val="auto"/>
                <w:sz w:val="18"/>
                <w:szCs w:val="18"/>
                <w:highlight w:val="none"/>
              </w:rPr>
              <w:t>分析</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F</w:t>
            </w:r>
            <w:r>
              <w:rPr>
                <w:rFonts w:asciiTheme="minorEastAsia" w:hAnsiTheme="minorEastAsia" w:eastAsiaTheme="minorEastAsia"/>
                <w:color w:val="auto"/>
                <w:sz w:val="18"/>
                <w:szCs w:val="18"/>
                <w:highlight w:val="none"/>
              </w:rPr>
              <w:t>inanc</w:t>
            </w:r>
            <w:r>
              <w:rPr>
                <w:rFonts w:hint="eastAsia" w:asciiTheme="minorEastAsia" w:hAnsiTheme="minorEastAsia" w:eastAsiaTheme="minorEastAsia"/>
                <w:color w:val="auto"/>
                <w:sz w:val="18"/>
                <w:szCs w:val="18"/>
                <w:highlight w:val="none"/>
              </w:rPr>
              <w:t>ial</w:t>
            </w:r>
            <w:r>
              <w:rPr>
                <w:rFonts w:asciiTheme="minorEastAsia" w:hAnsiTheme="minorEastAsia" w:eastAsiaTheme="minorEastAsia"/>
                <w:color w:val="auto"/>
                <w:sz w:val="18"/>
                <w:szCs w:val="18"/>
                <w:highlight w:val="none"/>
              </w:rPr>
              <w:t xml:space="preserve"> </w:t>
            </w:r>
            <w:r>
              <w:rPr>
                <w:rFonts w:hint="eastAsia" w:asciiTheme="minorEastAsia" w:hAnsiTheme="minorEastAsia" w:eastAsiaTheme="minorEastAsia"/>
                <w:color w:val="auto"/>
                <w:sz w:val="18"/>
                <w:szCs w:val="18"/>
                <w:highlight w:val="none"/>
              </w:rPr>
              <w:t>S</w:t>
            </w:r>
            <w:r>
              <w:rPr>
                <w:rFonts w:asciiTheme="minorEastAsia" w:hAnsiTheme="minorEastAsia" w:eastAsiaTheme="minorEastAsia"/>
                <w:color w:val="auto"/>
                <w:sz w:val="18"/>
                <w:szCs w:val="18"/>
                <w:highlight w:val="none"/>
              </w:rPr>
              <w:t xml:space="preserve">tatistical </w:t>
            </w:r>
            <w:r>
              <w:rPr>
                <w:rFonts w:hint="eastAsia" w:asciiTheme="minorEastAsia" w:hAnsiTheme="minorEastAsia" w:eastAsiaTheme="minorEastAsia"/>
                <w:color w:val="auto"/>
                <w:sz w:val="18"/>
                <w:szCs w:val="18"/>
                <w:highlight w:val="none"/>
              </w:rPr>
              <w:t>A</w:t>
            </w:r>
            <w:r>
              <w:rPr>
                <w:rFonts w:asciiTheme="minorEastAsia" w:hAnsiTheme="minorEastAsia" w:eastAsiaTheme="minorEastAsia"/>
                <w:color w:val="auto"/>
                <w:sz w:val="18"/>
                <w:szCs w:val="18"/>
                <w:highlight w:val="none"/>
              </w:rPr>
              <w:t>nalysis</w:t>
            </w:r>
          </w:p>
        </w:tc>
        <w:tc>
          <w:tcPr>
            <w:tcW w:w="565"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13"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622"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23S04010</w:t>
            </w:r>
          </w:p>
        </w:tc>
        <w:tc>
          <w:tcPr>
            <w:tcW w:w="4537"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ascii="宋体" w:hAnsi="宋体"/>
                <w:color w:val="auto"/>
                <w:sz w:val="18"/>
                <w:szCs w:val="18"/>
                <w:highlight w:val="none"/>
              </w:rPr>
              <w:t>金融分析原理</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highlight w:val="none"/>
              </w:rPr>
            </w:pPr>
            <w:r>
              <w:rPr>
                <w:rFonts w:asciiTheme="minorEastAsia" w:hAnsiTheme="minorEastAsia" w:eastAsiaTheme="minorEastAsia"/>
                <w:color w:val="auto"/>
                <w:sz w:val="18"/>
                <w:szCs w:val="18"/>
                <w:highlight w:val="none"/>
              </w:rPr>
              <w:t xml:space="preserve">Principles of </w:t>
            </w:r>
            <w:r>
              <w:rPr>
                <w:rFonts w:hint="eastAsia" w:asciiTheme="minorEastAsia" w:hAnsiTheme="minorEastAsia" w:eastAsiaTheme="minorEastAsia"/>
                <w:color w:val="auto"/>
                <w:sz w:val="18"/>
                <w:szCs w:val="18"/>
                <w:highlight w:val="none"/>
              </w:rPr>
              <w:t>F</w:t>
            </w:r>
            <w:r>
              <w:rPr>
                <w:rFonts w:asciiTheme="minorEastAsia" w:hAnsiTheme="minorEastAsia" w:eastAsiaTheme="minorEastAsia"/>
                <w:color w:val="auto"/>
                <w:sz w:val="18"/>
                <w:szCs w:val="18"/>
                <w:highlight w:val="none"/>
              </w:rPr>
              <w:t xml:space="preserve">inancial </w:t>
            </w:r>
            <w:r>
              <w:rPr>
                <w:rFonts w:hint="eastAsia" w:asciiTheme="minorEastAsia" w:hAnsiTheme="minorEastAsia" w:eastAsiaTheme="minorEastAsia"/>
                <w:color w:val="auto"/>
                <w:sz w:val="18"/>
                <w:szCs w:val="18"/>
                <w:highlight w:val="none"/>
              </w:rPr>
              <w:t>A</w:t>
            </w:r>
            <w:r>
              <w:rPr>
                <w:rFonts w:asciiTheme="minorEastAsia" w:hAnsiTheme="minorEastAsia" w:eastAsiaTheme="minorEastAsia"/>
                <w:color w:val="auto"/>
                <w:sz w:val="18"/>
                <w:szCs w:val="18"/>
                <w:highlight w:val="none"/>
              </w:rPr>
              <w:t>nalysis</w:t>
            </w:r>
          </w:p>
        </w:tc>
        <w:tc>
          <w:tcPr>
            <w:tcW w:w="565"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考试</w:t>
            </w:r>
          </w:p>
        </w:tc>
        <w:tc>
          <w:tcPr>
            <w:tcW w:w="513"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622"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23S04011</w:t>
            </w:r>
          </w:p>
        </w:tc>
        <w:tc>
          <w:tcPr>
            <w:tcW w:w="4537"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投资银行学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hint="eastAsia" w:asciiTheme="minorEastAsia" w:hAnsiTheme="minorEastAsia" w:eastAsiaTheme="minorEastAsia"/>
                <w:color w:val="auto"/>
                <w:sz w:val="18"/>
                <w:szCs w:val="18"/>
                <w:highlight w:val="none"/>
              </w:rPr>
              <w:t>I</w:t>
            </w:r>
            <w:r>
              <w:rPr>
                <w:rFonts w:asciiTheme="minorEastAsia" w:hAnsiTheme="minorEastAsia" w:eastAsiaTheme="minorEastAsia"/>
                <w:color w:val="auto"/>
                <w:sz w:val="18"/>
                <w:szCs w:val="18"/>
                <w:highlight w:val="none"/>
              </w:rPr>
              <w:t>nvestment</w:t>
            </w:r>
            <w:r>
              <w:rPr>
                <w:rFonts w:asciiTheme="minorEastAsia" w:hAnsiTheme="minorEastAsia" w:eastAsiaTheme="minorEastAsia"/>
                <w:color w:val="auto"/>
                <w:sz w:val="18"/>
                <w:szCs w:val="18"/>
                <w:highlight w:val="none"/>
              </w:rPr>
              <w:fldChar w:fldCharType="end"/>
            </w:r>
            <w:r>
              <w:rPr>
                <w:rFonts w:asciiTheme="minorEastAsia" w:hAnsiTheme="minorEastAsia" w:eastAsiaTheme="minorEastAsia"/>
                <w:color w:val="auto"/>
                <w:sz w:val="18"/>
                <w:szCs w:val="18"/>
                <w:highlight w:val="none"/>
              </w:rPr>
              <w:t>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hint="eastAsia" w:asciiTheme="minorEastAsia" w:hAnsiTheme="minorEastAsia" w:eastAsiaTheme="minorEastAsia"/>
                <w:color w:val="auto"/>
                <w:sz w:val="18"/>
                <w:szCs w:val="18"/>
                <w:highlight w:val="none"/>
              </w:rPr>
              <w:t>B</w:t>
            </w:r>
            <w:r>
              <w:rPr>
                <w:rFonts w:asciiTheme="minorEastAsia" w:hAnsiTheme="minorEastAsia" w:eastAsiaTheme="minorEastAsia"/>
                <w:color w:val="auto"/>
                <w:sz w:val="18"/>
                <w:szCs w:val="18"/>
                <w:highlight w:val="none"/>
              </w:rPr>
              <w:t>anking</w:t>
            </w:r>
            <w:r>
              <w:rPr>
                <w:rFonts w:asciiTheme="minorEastAsia" w:hAnsiTheme="minorEastAsia" w:eastAsiaTheme="minorEastAsia"/>
                <w:color w:val="auto"/>
                <w:sz w:val="18"/>
                <w:szCs w:val="18"/>
                <w:highlight w:val="none"/>
              </w:rPr>
              <w:fldChar w:fldCharType="end"/>
            </w:r>
          </w:p>
        </w:tc>
        <w:tc>
          <w:tcPr>
            <w:tcW w:w="565"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13"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622"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23S04012</w:t>
            </w:r>
          </w:p>
        </w:tc>
        <w:tc>
          <w:tcPr>
            <w:tcW w:w="4537"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中央银行</w:t>
            </w:r>
            <w:r>
              <w:rPr>
                <w:rFonts w:hint="eastAsia" w:asciiTheme="minorEastAsia" w:hAnsiTheme="minorEastAsia" w:eastAsiaTheme="minorEastAsia"/>
                <w:color w:val="auto"/>
                <w:sz w:val="18"/>
                <w:szCs w:val="18"/>
                <w:highlight w:val="none"/>
              </w:rPr>
              <w:t>与金融监管</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C</w:t>
            </w:r>
            <w:r>
              <w:rPr>
                <w:rFonts w:asciiTheme="minorEastAsia" w:hAnsiTheme="minorEastAsia" w:eastAsiaTheme="minorEastAsia"/>
                <w:color w:val="auto"/>
                <w:sz w:val="18"/>
                <w:szCs w:val="18"/>
                <w:highlight w:val="none"/>
              </w:rPr>
              <w:t xml:space="preserve">entral </w:t>
            </w:r>
            <w:r>
              <w:rPr>
                <w:rFonts w:hint="eastAsia" w:asciiTheme="minorEastAsia" w:hAnsiTheme="minorEastAsia" w:eastAsiaTheme="minorEastAsia"/>
                <w:color w:val="auto"/>
                <w:sz w:val="18"/>
                <w:szCs w:val="18"/>
                <w:highlight w:val="none"/>
              </w:rPr>
              <w:t>B</w:t>
            </w:r>
            <w:r>
              <w:rPr>
                <w:rFonts w:asciiTheme="minorEastAsia" w:hAnsiTheme="minorEastAsia" w:eastAsiaTheme="minorEastAsia"/>
                <w:color w:val="auto"/>
                <w:sz w:val="18"/>
                <w:szCs w:val="18"/>
                <w:highlight w:val="none"/>
              </w:rPr>
              <w:t>anking</w:t>
            </w:r>
            <w:r>
              <w:rPr>
                <w:rFonts w:hint="eastAsia" w:asciiTheme="minorEastAsia" w:hAnsiTheme="minorEastAsia" w:eastAsiaTheme="minorEastAsia"/>
                <w:color w:val="auto"/>
                <w:sz w:val="18"/>
                <w:szCs w:val="18"/>
                <w:highlight w:val="none"/>
              </w:rPr>
              <w:t xml:space="preserve"> </w:t>
            </w:r>
            <w:r>
              <w:rPr>
                <w:rFonts w:asciiTheme="minorEastAsia" w:hAnsiTheme="minorEastAsia" w:eastAsiaTheme="minorEastAsia"/>
                <w:color w:val="auto"/>
                <w:sz w:val="18"/>
                <w:szCs w:val="18"/>
                <w:highlight w:val="none"/>
              </w:rPr>
              <w:t xml:space="preserve">and </w:t>
            </w:r>
            <w:r>
              <w:rPr>
                <w:rFonts w:hint="eastAsia" w:asciiTheme="minorEastAsia" w:hAnsiTheme="minorEastAsia" w:eastAsiaTheme="minorEastAsia"/>
                <w:color w:val="auto"/>
                <w:sz w:val="18"/>
                <w:szCs w:val="18"/>
                <w:highlight w:val="none"/>
              </w:rPr>
              <w:t>F</w:t>
            </w:r>
            <w:r>
              <w:rPr>
                <w:rFonts w:asciiTheme="minorEastAsia" w:hAnsiTheme="minorEastAsia" w:eastAsiaTheme="minorEastAsia"/>
                <w:color w:val="auto"/>
                <w:sz w:val="18"/>
                <w:szCs w:val="18"/>
                <w:highlight w:val="none"/>
              </w:rPr>
              <w:t xml:space="preserve">inancial </w:t>
            </w:r>
            <w:r>
              <w:rPr>
                <w:rFonts w:hint="eastAsia" w:asciiTheme="minorEastAsia" w:hAnsiTheme="minorEastAsia" w:eastAsiaTheme="minorEastAsia"/>
                <w:color w:val="auto"/>
                <w:sz w:val="18"/>
                <w:szCs w:val="18"/>
                <w:highlight w:val="none"/>
              </w:rPr>
              <w:t>R</w:t>
            </w:r>
            <w:r>
              <w:rPr>
                <w:rFonts w:asciiTheme="minorEastAsia" w:hAnsiTheme="minorEastAsia" w:eastAsiaTheme="minorEastAsia"/>
                <w:color w:val="auto"/>
                <w:sz w:val="18"/>
                <w:szCs w:val="18"/>
                <w:highlight w:val="none"/>
              </w:rPr>
              <w:t>egulation</w:t>
            </w:r>
          </w:p>
        </w:tc>
        <w:tc>
          <w:tcPr>
            <w:tcW w:w="565"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13"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622"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23S04013</w:t>
            </w:r>
          </w:p>
        </w:tc>
        <w:tc>
          <w:tcPr>
            <w:tcW w:w="4537"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行为金融学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Behavioral</w:t>
            </w:r>
            <w:r>
              <w:rPr>
                <w:rFonts w:hint="eastAsia" w:asciiTheme="minorEastAsia" w:hAnsiTheme="minorEastAsia" w:eastAsiaTheme="minorEastAsia"/>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Theme="minorEastAsia" w:hAnsiTheme="minorEastAsia" w:eastAsiaTheme="minorEastAsia"/>
                <w:color w:val="auto"/>
                <w:sz w:val="18"/>
                <w:szCs w:val="18"/>
                <w:highlight w:val="none"/>
              </w:rPr>
              <w:t>Financ</w:t>
            </w:r>
            <w:r>
              <w:rPr>
                <w:rFonts w:hint="eastAsia" w:asciiTheme="minorEastAsia" w:hAnsiTheme="minorEastAsia" w:eastAsiaTheme="minorEastAsia"/>
                <w:color w:val="auto"/>
                <w:sz w:val="18"/>
                <w:szCs w:val="18"/>
                <w:highlight w:val="none"/>
              </w:rPr>
              <w:t>e</w:t>
            </w:r>
            <w:r>
              <w:rPr>
                <w:rFonts w:hint="eastAsia" w:asciiTheme="minorEastAsia" w:hAnsiTheme="minorEastAsia" w:eastAsiaTheme="minorEastAsia"/>
                <w:color w:val="auto"/>
                <w:sz w:val="18"/>
                <w:szCs w:val="18"/>
                <w:highlight w:val="none"/>
              </w:rPr>
              <w:fldChar w:fldCharType="end"/>
            </w:r>
          </w:p>
        </w:tc>
        <w:tc>
          <w:tcPr>
            <w:tcW w:w="565"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宋体" w:hAnsi="宋体"/>
                <w:color w:val="auto"/>
                <w:sz w:val="18"/>
                <w:szCs w:val="18"/>
                <w:highlight w:val="none"/>
              </w:rPr>
            </w:pPr>
            <w:r>
              <w:rPr>
                <w:rFonts w:ascii="宋体" w:hAnsi="宋体"/>
                <w:color w:val="auto"/>
                <w:sz w:val="18"/>
                <w:szCs w:val="18"/>
                <w:highlight w:val="none"/>
              </w:rPr>
              <w:t>考查</w:t>
            </w:r>
          </w:p>
        </w:tc>
        <w:tc>
          <w:tcPr>
            <w:tcW w:w="513"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622"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23S04014</w:t>
            </w:r>
          </w:p>
        </w:tc>
        <w:tc>
          <w:tcPr>
            <w:tcW w:w="4537"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金融数学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Finance Mathematics</w:t>
            </w:r>
          </w:p>
        </w:tc>
        <w:tc>
          <w:tcPr>
            <w:tcW w:w="565"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宋体" w:hAnsi="宋体"/>
                <w:color w:val="auto"/>
                <w:sz w:val="18"/>
                <w:szCs w:val="18"/>
                <w:highlight w:val="none"/>
              </w:rPr>
            </w:pPr>
            <w:r>
              <w:rPr>
                <w:rFonts w:ascii="宋体" w:hAnsi="宋体"/>
                <w:color w:val="auto"/>
                <w:sz w:val="18"/>
                <w:szCs w:val="18"/>
                <w:highlight w:val="none"/>
              </w:rPr>
              <w:t>考查</w:t>
            </w:r>
          </w:p>
        </w:tc>
        <w:tc>
          <w:tcPr>
            <w:tcW w:w="513"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622"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23S04015</w:t>
            </w:r>
          </w:p>
        </w:tc>
        <w:tc>
          <w:tcPr>
            <w:tcW w:w="4537" w:type="dxa"/>
            <w:vAlign w:val="center"/>
          </w:tcPr>
          <w:p>
            <w:pPr>
              <w:keepNext w:val="0"/>
              <w:keepLines w:val="0"/>
              <w:pageBreakBefore w:val="0"/>
              <w:widowControl w:val="0"/>
              <w:kinsoku/>
              <w:wordWrap/>
              <w:overflowPunct/>
              <w:topLinePunct w:val="0"/>
              <w:autoSpaceDE w:val="0"/>
              <w:autoSpaceDN w:val="0"/>
              <w:bidi w:val="0"/>
              <w:adjustRightInd/>
              <w:snapToGrid w:val="0"/>
              <w:textAlignment w:val="auto"/>
              <w:rPr>
                <w:rFonts w:ascii="宋体" w:hAnsi="宋体"/>
                <w:color w:val="auto"/>
                <w:kern w:val="0"/>
                <w:sz w:val="18"/>
                <w:szCs w:val="18"/>
                <w:highlight w:val="none"/>
              </w:rPr>
            </w:pPr>
            <w:r>
              <w:rPr>
                <w:rFonts w:hint="eastAsia" w:ascii="宋体" w:hAnsi="宋体"/>
                <w:color w:val="auto"/>
                <w:kern w:val="0"/>
                <w:sz w:val="18"/>
                <w:szCs w:val="18"/>
                <w:highlight w:val="none"/>
              </w:rPr>
              <w:t>学年论文</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宋体"/>
                <w:color w:val="auto"/>
                <w:sz w:val="18"/>
                <w:szCs w:val="18"/>
                <w:highlight w:val="none"/>
              </w:rPr>
              <w:t>Academic</w:t>
            </w:r>
            <w:r>
              <w:rPr>
                <w:rFonts w:ascii="宋体"/>
                <w:color w:val="auto"/>
                <w:sz w:val="18"/>
                <w:szCs w:val="18"/>
                <w:highlight w:val="none"/>
              </w:rPr>
              <w:t xml:space="preserve"> P</w:t>
            </w:r>
            <w:r>
              <w:rPr>
                <w:rFonts w:hint="eastAsia" w:ascii="宋体"/>
                <w:color w:val="auto"/>
                <w:sz w:val="18"/>
                <w:szCs w:val="18"/>
                <w:highlight w:val="none"/>
              </w:rPr>
              <w:t>aper</w:t>
            </w:r>
          </w:p>
        </w:tc>
        <w:tc>
          <w:tcPr>
            <w:tcW w:w="565"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p>
        </w:tc>
        <w:tc>
          <w:tcPr>
            <w:tcW w:w="513"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622"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1周</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p>
        </w:tc>
        <w:tc>
          <w:tcPr>
            <w:tcW w:w="567"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1周</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23S04016</w:t>
            </w:r>
          </w:p>
        </w:tc>
        <w:tc>
          <w:tcPr>
            <w:tcW w:w="4537" w:type="dxa"/>
            <w:vAlign w:val="center"/>
          </w:tcPr>
          <w:p>
            <w:pPr>
              <w:keepNext w:val="0"/>
              <w:keepLines w:val="0"/>
              <w:pageBreakBefore w:val="0"/>
              <w:widowControl w:val="0"/>
              <w:kinsoku/>
              <w:wordWrap/>
              <w:overflowPunct/>
              <w:topLinePunct w:val="0"/>
              <w:autoSpaceDE w:val="0"/>
              <w:autoSpaceDN w:val="0"/>
              <w:bidi w:val="0"/>
              <w:adjustRightInd/>
              <w:snapToGrid w:val="0"/>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kern w:val="0"/>
                <w:sz w:val="18"/>
                <w:szCs w:val="18"/>
                <w:highlight w:val="none"/>
              </w:rPr>
              <w:t>毕业论文</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 xml:space="preserve">Graduation Thesis </w:t>
            </w:r>
          </w:p>
        </w:tc>
        <w:tc>
          <w:tcPr>
            <w:tcW w:w="565"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p>
        </w:tc>
        <w:tc>
          <w:tcPr>
            <w:tcW w:w="513"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8</w:t>
            </w:r>
          </w:p>
        </w:tc>
        <w:tc>
          <w:tcPr>
            <w:tcW w:w="622"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8周</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p>
        </w:tc>
        <w:tc>
          <w:tcPr>
            <w:tcW w:w="567" w:type="dxa"/>
            <w:vAlign w:val="center"/>
          </w:tcPr>
          <w:p>
            <w:pPr>
              <w:keepNext w:val="0"/>
              <w:keepLines w:val="0"/>
              <w:pageBreakBefore w:val="0"/>
              <w:widowControl w:val="0"/>
              <w:kinsoku/>
              <w:wordWrap/>
              <w:overflowPunct/>
              <w:topLinePunct w:val="0"/>
              <w:bidi w:val="0"/>
              <w:adjustRightInd/>
              <w:snapToGrid w:val="0"/>
              <w:ind w:left="-105" w:leftChars="-50" w:right="-105" w:rightChars="-50" w:firstLine="5"/>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8周</w:t>
            </w:r>
          </w:p>
        </w:tc>
        <w:tc>
          <w:tcPr>
            <w:tcW w:w="567" w:type="dxa"/>
            <w:vAlign w:val="center"/>
          </w:tcPr>
          <w:p>
            <w:pPr>
              <w:keepNext w:val="0"/>
              <w:keepLines w:val="0"/>
              <w:pageBreakBefore w:val="0"/>
              <w:widowControl w:val="0"/>
              <w:kinsoku/>
              <w:wordWrap/>
              <w:overflowPunct/>
              <w:topLinePunct w:val="0"/>
              <w:bidi w:val="0"/>
              <w:adjustRightInd/>
              <w:snapToGrid w:val="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合 计</w:t>
            </w:r>
          </w:p>
        </w:tc>
        <w:tc>
          <w:tcPr>
            <w:tcW w:w="4537" w:type="dxa"/>
            <w:vAlign w:val="center"/>
          </w:tcPr>
          <w:p>
            <w:pPr>
              <w:snapToGrid w:val="0"/>
              <w:jc w:val="center"/>
              <w:rPr>
                <w:rFonts w:asciiTheme="minorEastAsia" w:hAnsiTheme="minorEastAsia" w:eastAsiaTheme="minorEastAsia"/>
                <w:color w:val="auto"/>
                <w:sz w:val="18"/>
                <w:szCs w:val="18"/>
                <w:highlight w:val="none"/>
              </w:rPr>
            </w:pPr>
          </w:p>
        </w:tc>
        <w:tc>
          <w:tcPr>
            <w:tcW w:w="565"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13"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27</w:t>
            </w:r>
          </w:p>
        </w:tc>
        <w:tc>
          <w:tcPr>
            <w:tcW w:w="622"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306</w:t>
            </w:r>
            <w:r>
              <w:rPr>
                <w:rFonts w:asciiTheme="minorEastAsia" w:hAnsiTheme="minorEastAsia" w:eastAsiaTheme="minorEastAsia"/>
                <w:color w:val="auto"/>
                <w:sz w:val="18"/>
                <w:szCs w:val="18"/>
                <w:highlight w:val="none"/>
              </w:rPr>
              <w:t>/</w:t>
            </w:r>
            <w:r>
              <w:rPr>
                <w:rFonts w:hint="eastAsia" w:asciiTheme="minorEastAsia" w:hAnsiTheme="minorEastAsia" w:eastAsiaTheme="minorEastAsia"/>
                <w:color w:val="auto"/>
                <w:sz w:val="18"/>
                <w:szCs w:val="18"/>
                <w:highlight w:val="none"/>
              </w:rPr>
              <w:t>9周</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306</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9周</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bl>
    <w:p>
      <w:pPr>
        <w:autoSpaceDE w:val="0"/>
        <w:autoSpaceDN w:val="0"/>
        <w:adjustRightInd w:val="0"/>
        <w:spacing w:line="360" w:lineRule="auto"/>
        <w:ind w:firstLine="480" w:firstLineChars="200"/>
        <w:rPr>
          <w:rFonts w:ascii="黑体" w:eastAsia="黑体"/>
          <w:bCs/>
          <w:color w:val="auto"/>
          <w:sz w:val="24"/>
          <w:highlight w:val="none"/>
        </w:rPr>
      </w:pPr>
    </w:p>
    <w:p>
      <w:pPr>
        <w:autoSpaceDE w:val="0"/>
        <w:autoSpaceDN w:val="0"/>
        <w:adjustRightInd w:val="0"/>
        <w:spacing w:line="360" w:lineRule="auto"/>
        <w:ind w:firstLine="480" w:firstLineChars="200"/>
        <w:rPr>
          <w:rFonts w:ascii="黑体" w:eastAsia="黑体"/>
          <w:bCs/>
          <w:color w:val="auto"/>
          <w:sz w:val="24"/>
          <w:highlight w:val="none"/>
        </w:rPr>
      </w:pPr>
      <w:r>
        <w:rPr>
          <w:rFonts w:hint="eastAsia" w:ascii="黑体" w:eastAsia="黑体"/>
          <w:bCs/>
          <w:color w:val="auto"/>
          <w:sz w:val="24"/>
          <w:highlight w:val="none"/>
        </w:rPr>
        <w:t>（2）就业创业方向</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535"/>
        <w:gridCol w:w="567"/>
        <w:gridCol w:w="568"/>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1134" w:type="dxa"/>
            <w:vMerge w:val="restart"/>
            <w:tcMar>
              <w:top w:w="57" w:type="dxa"/>
              <w:left w:w="28" w:type="dxa"/>
              <w:bottom w:w="57" w:type="dxa"/>
              <w:right w:w="28" w:type="dxa"/>
            </w:tcMar>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课程号</w:t>
            </w:r>
          </w:p>
        </w:tc>
        <w:tc>
          <w:tcPr>
            <w:tcW w:w="4535" w:type="dxa"/>
            <w:vMerge w:val="restart"/>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课程名称</w:t>
            </w:r>
          </w:p>
          <w:p>
            <w:pPr>
              <w:snapToGrid w:val="0"/>
              <w:jc w:val="center"/>
              <w:rPr>
                <w:rFonts w:asciiTheme="minorEastAsia" w:hAnsiTheme="minorEastAsia" w:eastAsiaTheme="minorEastAsia"/>
                <w:b/>
                <w:color w:val="auto"/>
                <w:sz w:val="18"/>
                <w:szCs w:val="18"/>
                <w:highlight w:val="none"/>
              </w:rPr>
            </w:pPr>
            <w:r>
              <w:rPr>
                <w:rFonts w:asciiTheme="minorEastAsia" w:hAnsiTheme="minorEastAsia" w:eastAsiaTheme="minorEastAsia"/>
                <w:b/>
                <w:color w:val="auto"/>
                <w:sz w:val="18"/>
                <w:szCs w:val="18"/>
                <w:highlight w:val="none"/>
              </w:rPr>
              <w:t>Courses Name</w:t>
            </w:r>
          </w:p>
        </w:tc>
        <w:tc>
          <w:tcPr>
            <w:tcW w:w="567"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考核</w:t>
            </w:r>
          </w:p>
          <w:p>
            <w:pPr>
              <w:snapToGrid w:val="0"/>
              <w:ind w:left="-105" w:leftChars="-50" w:right="-105" w:rightChars="-50" w:firstLine="6"/>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类型</w:t>
            </w:r>
          </w:p>
        </w:tc>
        <w:tc>
          <w:tcPr>
            <w:tcW w:w="568"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kern w:val="0"/>
                <w:sz w:val="18"/>
                <w:szCs w:val="18"/>
                <w:highlight w:val="none"/>
              </w:rPr>
              <w:t>学分</w:t>
            </w:r>
          </w:p>
        </w:tc>
        <w:tc>
          <w:tcPr>
            <w:tcW w:w="1701" w:type="dxa"/>
            <w:gridSpan w:val="3"/>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学时</w:t>
            </w:r>
          </w:p>
        </w:tc>
        <w:tc>
          <w:tcPr>
            <w:tcW w:w="567" w:type="dxa"/>
            <w:vMerge w:val="restart"/>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开课</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Merge w:val="continue"/>
            <w:tcMar>
              <w:top w:w="57" w:type="dxa"/>
              <w:left w:w="28" w:type="dxa"/>
              <w:bottom w:w="57" w:type="dxa"/>
              <w:right w:w="28" w:type="dxa"/>
            </w:tcMar>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4535" w:type="dxa"/>
            <w:vMerge w:val="continue"/>
            <w:vAlign w:val="center"/>
          </w:tcPr>
          <w:p>
            <w:pPr>
              <w:widowControl/>
              <w:snapToGrid w:val="0"/>
              <w:jc w:val="center"/>
              <w:rPr>
                <w:rFonts w:asciiTheme="minorEastAsia" w:hAnsiTheme="minorEastAsia" w:eastAsiaTheme="minorEastAsia"/>
                <w:b/>
                <w:color w:val="auto"/>
                <w:sz w:val="18"/>
                <w:szCs w:val="18"/>
                <w:highlight w:val="none"/>
              </w:rPr>
            </w:pPr>
          </w:p>
        </w:tc>
        <w:tc>
          <w:tcPr>
            <w:tcW w:w="567" w:type="dxa"/>
            <w:vMerge w:val="continue"/>
            <w:vAlign w:val="center"/>
          </w:tcPr>
          <w:p>
            <w:pPr>
              <w:widowControl/>
              <w:snapToGrid w:val="0"/>
              <w:ind w:left="-105" w:leftChars="-50" w:right="-105" w:rightChars="-50"/>
              <w:jc w:val="center"/>
              <w:rPr>
                <w:rFonts w:asciiTheme="minorEastAsia" w:hAnsiTheme="minorEastAsia" w:eastAsiaTheme="minorEastAsia"/>
                <w:b/>
                <w:color w:val="auto"/>
                <w:sz w:val="18"/>
                <w:szCs w:val="18"/>
                <w:highlight w:val="none"/>
              </w:rPr>
            </w:pPr>
          </w:p>
        </w:tc>
        <w:tc>
          <w:tcPr>
            <w:tcW w:w="568" w:type="dxa"/>
            <w:vMerge w:val="continue"/>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小计</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理论</w:t>
            </w:r>
          </w:p>
        </w:tc>
        <w:tc>
          <w:tcPr>
            <w:tcW w:w="567" w:type="dxa"/>
            <w:vAlign w:val="center"/>
          </w:tcPr>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实验</w:t>
            </w:r>
          </w:p>
          <w:p>
            <w:pPr>
              <w:snapToGrid w:val="0"/>
              <w:ind w:left="-105" w:leftChars="-50" w:right="-105" w:rightChars="-5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实践</w:t>
            </w:r>
          </w:p>
        </w:tc>
        <w:tc>
          <w:tcPr>
            <w:tcW w:w="567" w:type="dxa"/>
            <w:vMerge w:val="continue"/>
          </w:tcPr>
          <w:p>
            <w:pPr>
              <w:snapToGrid w:val="0"/>
              <w:ind w:left="-105" w:leftChars="-50" w:right="-105" w:rightChars="-50"/>
              <w:jc w:val="center"/>
              <w:rPr>
                <w:rFonts w:asciiTheme="minorEastAsia" w:hAnsiTheme="minorEastAsia" w:eastAsiaTheme="minorEastAsia"/>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23S04017</w:t>
            </w:r>
          </w:p>
        </w:tc>
        <w:tc>
          <w:tcPr>
            <w:tcW w:w="4535"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中级财务会计</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Intermediate Financial Accounting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w:t>
            </w:r>
            <w:r>
              <w:rPr>
                <w:rFonts w:hint="eastAsia" w:asciiTheme="minorEastAsia" w:hAnsiTheme="minorEastAsia" w:eastAsiaTheme="minorEastAsia"/>
                <w:color w:val="auto"/>
                <w:sz w:val="18"/>
                <w:szCs w:val="18"/>
                <w:highlight w:val="none"/>
              </w:rPr>
              <w:t>试</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23S04018</w:t>
            </w:r>
          </w:p>
        </w:tc>
        <w:tc>
          <w:tcPr>
            <w:tcW w:w="4535"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银行会计</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Bank Accounting</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23S04019</w:t>
            </w:r>
          </w:p>
        </w:tc>
        <w:tc>
          <w:tcPr>
            <w:tcW w:w="4535"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金融科技</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Style w:val="91"/>
                <w:rFonts w:cs="Arial" w:asciiTheme="minorEastAsia" w:hAnsiTheme="minorEastAsia" w:eastAsiaTheme="minorEastAsia"/>
                <w:color w:val="auto"/>
                <w:sz w:val="18"/>
                <w:szCs w:val="18"/>
                <w:highlight w:val="none"/>
                <w:shd w:val="clear" w:color="auto" w:fill="FFFFFF"/>
              </w:rPr>
              <w:t>Financial</w:t>
            </w:r>
            <w:r>
              <w:rPr>
                <w:rStyle w:val="89"/>
                <w:rFonts w:hint="eastAsia"/>
                <w:color w:val="auto"/>
                <w:highlight w:val="none"/>
              </w:rPr>
              <w:t xml:space="preserve"> </w:t>
            </w:r>
            <w:r>
              <w:rPr>
                <w:rStyle w:val="91"/>
                <w:rFonts w:hint="eastAsia" w:cs="Arial" w:asciiTheme="minorEastAsia" w:hAnsiTheme="minorEastAsia" w:eastAsiaTheme="minorEastAsia"/>
                <w:color w:val="auto"/>
                <w:sz w:val="18"/>
                <w:szCs w:val="18"/>
                <w:highlight w:val="none"/>
                <w:shd w:val="clear" w:color="auto" w:fill="FFFFFF"/>
              </w:rPr>
              <w:t>T</w:t>
            </w:r>
            <w:r>
              <w:rPr>
                <w:rStyle w:val="91"/>
                <w:rFonts w:cs="Arial" w:asciiTheme="minorEastAsia" w:hAnsiTheme="minorEastAsia" w:eastAsiaTheme="minorEastAsia"/>
                <w:color w:val="auto"/>
                <w:sz w:val="18"/>
                <w:szCs w:val="18"/>
                <w:highlight w:val="none"/>
                <w:shd w:val="clear" w:color="auto" w:fill="FFFFFF"/>
              </w:rPr>
              <w:t>echnology</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23S04020</w:t>
            </w:r>
          </w:p>
        </w:tc>
        <w:tc>
          <w:tcPr>
            <w:tcW w:w="4535"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绿色</w:t>
            </w:r>
            <w:r>
              <w:rPr>
                <w:rFonts w:asciiTheme="minorEastAsia" w:hAnsiTheme="minorEastAsia" w:eastAsiaTheme="minorEastAsia"/>
                <w:color w:val="auto"/>
                <w:sz w:val="18"/>
                <w:szCs w:val="18"/>
                <w:highlight w:val="none"/>
              </w:rPr>
              <w:t>金融</w:t>
            </w:r>
            <w:r>
              <w:rPr>
                <w:rFonts w:hint="eastAsia" w:asciiTheme="minorEastAsia" w:hAnsiTheme="minorEastAsia" w:eastAsiaTheme="minorEastAsia"/>
                <w:color w:val="auto"/>
                <w:sz w:val="18"/>
                <w:szCs w:val="18"/>
                <w:highlight w:val="none"/>
              </w:rPr>
              <w:t>与可持续发展</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宋体" w:hAnsi="宋体" w:cs="宋体"/>
                <w:color w:val="auto"/>
                <w:kern w:val="0"/>
                <w:sz w:val="18"/>
                <w:szCs w:val="18"/>
                <w:highlight w:val="none"/>
              </w:rPr>
              <w:t>Green Finance and Sustainable Development</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23S04021</w:t>
            </w:r>
          </w:p>
        </w:tc>
        <w:tc>
          <w:tcPr>
            <w:tcW w:w="4535"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color w:val="auto"/>
                <w:sz w:val="18"/>
                <w:szCs w:val="18"/>
                <w:highlight w:val="none"/>
              </w:rPr>
            </w:pPr>
            <w:r>
              <w:rPr>
                <w:rFonts w:hint="eastAsia" w:ascii="宋体"/>
                <w:color w:val="auto"/>
                <w:sz w:val="18"/>
                <w:szCs w:val="18"/>
                <w:highlight w:val="none"/>
              </w:rPr>
              <w:t>京津冀金融一体化与协同发展专题</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Beijing-tianjin-hebei financial integration and coordinated development</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17</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17</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w:t>
            </w:r>
            <w:r>
              <w:rPr>
                <w:rFonts w:hint="eastAsia" w:ascii="宋体" w:hAnsi="宋体" w:cs="宋体"/>
                <w:color w:val="auto"/>
                <w:sz w:val="18"/>
                <w:szCs w:val="18"/>
                <w:highlight w:val="none"/>
              </w:rPr>
              <w:t>22</w:t>
            </w:r>
          </w:p>
        </w:tc>
        <w:tc>
          <w:tcPr>
            <w:tcW w:w="4535"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银行信贷实验</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Bank Credit Experiment</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w:t>
            </w:r>
            <w:r>
              <w:rPr>
                <w:rFonts w:hint="eastAsia" w:ascii="宋体" w:hAnsi="宋体" w:cs="宋体"/>
                <w:color w:val="auto"/>
                <w:sz w:val="18"/>
                <w:szCs w:val="18"/>
                <w:highlight w:val="none"/>
              </w:rPr>
              <w:t>23</w:t>
            </w:r>
          </w:p>
        </w:tc>
        <w:tc>
          <w:tcPr>
            <w:tcW w:w="4535"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金融衍生品交易实验</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Financ</w:t>
            </w:r>
            <w:r>
              <w:rPr>
                <w:rFonts w:hint="eastAsia" w:asciiTheme="minorEastAsia" w:hAnsiTheme="minorEastAsia" w:eastAsiaTheme="minorEastAsia"/>
                <w:color w:val="auto"/>
                <w:sz w:val="18"/>
                <w:szCs w:val="18"/>
                <w:highlight w:val="none"/>
              </w:rPr>
              <w:t>ial Derivatives Trading Experiment</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w:t>
            </w:r>
            <w:r>
              <w:rPr>
                <w:rFonts w:hint="eastAsia" w:ascii="宋体" w:hAnsi="宋体" w:cs="宋体"/>
                <w:color w:val="auto"/>
                <w:sz w:val="18"/>
                <w:szCs w:val="18"/>
                <w:highlight w:val="none"/>
              </w:rPr>
              <w:t>24</w:t>
            </w:r>
          </w:p>
        </w:tc>
        <w:tc>
          <w:tcPr>
            <w:tcW w:w="4535"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国际结算</w:t>
            </w:r>
            <w:r>
              <w:rPr>
                <w:rFonts w:hint="eastAsia" w:asciiTheme="minorEastAsia" w:hAnsiTheme="minorEastAsia" w:eastAsiaTheme="minorEastAsia"/>
                <w:color w:val="auto"/>
                <w:sz w:val="18"/>
                <w:szCs w:val="18"/>
                <w:highlight w:val="none"/>
              </w:rPr>
              <w:t>实验</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宋体" w:hAnsi="宋体"/>
                <w:color w:val="auto"/>
                <w:kern w:val="0"/>
                <w:sz w:val="18"/>
                <w:szCs w:val="18"/>
                <w:highlight w:val="none"/>
              </w:rPr>
              <w:t xml:space="preserve">International Settlement </w:t>
            </w:r>
            <w:r>
              <w:rPr>
                <w:rFonts w:hint="eastAsia" w:asciiTheme="minorEastAsia" w:hAnsiTheme="minorEastAsia" w:eastAsiaTheme="minorEastAsia"/>
                <w:color w:val="auto"/>
                <w:sz w:val="18"/>
                <w:szCs w:val="18"/>
                <w:highlight w:val="none"/>
              </w:rPr>
              <w:t>Experiment</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w:t>
            </w:r>
            <w:r>
              <w:rPr>
                <w:rFonts w:hint="eastAsia" w:ascii="宋体" w:hAnsi="宋体" w:cs="宋体"/>
                <w:color w:val="auto"/>
                <w:sz w:val="18"/>
                <w:szCs w:val="18"/>
                <w:highlight w:val="none"/>
              </w:rPr>
              <w:t>25</w:t>
            </w:r>
          </w:p>
        </w:tc>
        <w:tc>
          <w:tcPr>
            <w:tcW w:w="4535"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证券投资分析实验</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 xml:space="preserve">Securities Investment </w:t>
            </w:r>
            <w:r>
              <w:rPr>
                <w:rFonts w:ascii="宋体" w:hAnsi="宋体"/>
                <w:color w:val="auto"/>
                <w:kern w:val="0"/>
                <w:sz w:val="18"/>
                <w:szCs w:val="18"/>
                <w:highlight w:val="none"/>
              </w:rPr>
              <w:t>Analysis</w:t>
            </w:r>
            <w:r>
              <w:rPr>
                <w:rFonts w:hint="eastAsia" w:ascii="宋体" w:hAnsi="宋体"/>
                <w:color w:val="auto"/>
                <w:kern w:val="0"/>
                <w:sz w:val="18"/>
                <w:szCs w:val="18"/>
                <w:highlight w:val="none"/>
              </w:rPr>
              <w:t xml:space="preserve"> and </w:t>
            </w:r>
            <w:r>
              <w:rPr>
                <w:rFonts w:hint="eastAsia" w:asciiTheme="minorEastAsia" w:hAnsiTheme="minorEastAsia" w:eastAsiaTheme="minorEastAsia"/>
                <w:color w:val="auto"/>
                <w:sz w:val="18"/>
                <w:szCs w:val="18"/>
                <w:highlight w:val="none"/>
              </w:rPr>
              <w:t>Experiment</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w:t>
            </w:r>
            <w:r>
              <w:rPr>
                <w:rFonts w:hint="eastAsia" w:ascii="宋体" w:hAnsi="宋体" w:cs="宋体"/>
                <w:color w:val="auto"/>
                <w:sz w:val="18"/>
                <w:szCs w:val="18"/>
                <w:highlight w:val="none"/>
              </w:rPr>
              <w:t>26</w:t>
            </w:r>
          </w:p>
        </w:tc>
        <w:tc>
          <w:tcPr>
            <w:tcW w:w="4535"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金融科技应用实训</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 xml:space="preserve">Economic and </w:t>
            </w:r>
            <w:r>
              <w:rPr>
                <w:rFonts w:asciiTheme="minorEastAsia" w:hAnsiTheme="minorEastAsia" w:eastAsiaTheme="minorEastAsia"/>
                <w:color w:val="auto"/>
                <w:sz w:val="18"/>
                <w:szCs w:val="18"/>
                <w:highlight w:val="none"/>
              </w:rPr>
              <w:t>Financial</w:t>
            </w:r>
            <w:r>
              <w:rPr>
                <w:rFonts w:hint="eastAsia" w:asciiTheme="minorEastAsia" w:hAnsiTheme="minorEastAsia" w:eastAsiaTheme="minorEastAsia"/>
                <w:color w:val="auto"/>
                <w:sz w:val="18"/>
                <w:szCs w:val="18"/>
                <w:highlight w:val="none"/>
              </w:rPr>
              <w:t xml:space="preserve"> Research Practice</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w:t>
            </w:r>
            <w:r>
              <w:rPr>
                <w:rFonts w:hint="eastAsia" w:ascii="宋体" w:hAnsi="宋体" w:cs="宋体"/>
                <w:color w:val="auto"/>
                <w:sz w:val="18"/>
                <w:szCs w:val="18"/>
                <w:highlight w:val="none"/>
              </w:rPr>
              <w:t>27</w:t>
            </w:r>
          </w:p>
        </w:tc>
        <w:tc>
          <w:tcPr>
            <w:tcW w:w="4535"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互联网金融</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Internet Finance</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考查</w:t>
            </w: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jc w:val="center"/>
              <w:rPr>
                <w:rFonts w:hint="eastAsia" w:asciiTheme="minorEastAsia" w:hAnsiTheme="minorEastAsia" w:eastAsiaTheme="minorEastAsia"/>
                <w:color w:val="auto"/>
                <w:sz w:val="18"/>
                <w:szCs w:val="18"/>
                <w:highlight w:val="none"/>
                <w:lang w:eastAsia="zh-CN"/>
              </w:rPr>
            </w:pPr>
            <w:r>
              <w:rPr>
                <w:rFonts w:hint="eastAsia" w:asciiTheme="minorEastAsia" w:hAnsiTheme="minorEastAsia" w:eastAsiaTheme="minorEastAsia"/>
                <w:color w:val="auto"/>
                <w:sz w:val="18"/>
                <w:szCs w:val="18"/>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23S04028</w:t>
            </w:r>
          </w:p>
        </w:tc>
        <w:tc>
          <w:tcPr>
            <w:tcW w:w="4535" w:type="dxa"/>
            <w:vAlign w:val="center"/>
          </w:tcPr>
          <w:p>
            <w:pPr>
              <w:keepNext w:val="0"/>
              <w:keepLines w:val="0"/>
              <w:pageBreakBefore w:val="0"/>
              <w:widowControl w:val="0"/>
              <w:kinsoku/>
              <w:wordWrap/>
              <w:overflowPunct/>
              <w:topLinePunct w:val="0"/>
              <w:autoSpaceDE w:val="0"/>
              <w:autoSpaceDN w:val="0"/>
              <w:bidi w:val="0"/>
              <w:adjustRightInd/>
              <w:snapToGrid w:val="0"/>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毕业实习</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宋体" w:hAnsi="宋体" w:cs="宋体"/>
                <w:color w:val="auto"/>
                <w:kern w:val="0"/>
                <w:sz w:val="18"/>
                <w:szCs w:val="18"/>
                <w:highlight w:val="none"/>
              </w:rPr>
              <w:t>Graduation Field Work</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4周</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4周</w:t>
            </w:r>
          </w:p>
        </w:tc>
        <w:tc>
          <w:tcPr>
            <w:tcW w:w="567"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vAlign w:val="center"/>
          </w:tcPr>
          <w:p>
            <w:pPr>
              <w:snapToGrid w:val="0"/>
              <w:jc w:val="center"/>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 w:val="18"/>
                <w:szCs w:val="18"/>
                <w:highlight w:val="none"/>
              </w:rPr>
              <w:t>合 计</w:t>
            </w:r>
          </w:p>
        </w:tc>
        <w:tc>
          <w:tcPr>
            <w:tcW w:w="4535" w:type="dxa"/>
            <w:vAlign w:val="center"/>
          </w:tcPr>
          <w:p>
            <w:pPr>
              <w:snapToGrid w:val="0"/>
              <w:jc w:val="center"/>
              <w:rPr>
                <w:rFonts w:asciiTheme="minorEastAsia" w:hAnsiTheme="minorEastAsia" w:eastAsiaTheme="minorEastAsia"/>
                <w:color w:val="auto"/>
                <w:sz w:val="18"/>
                <w:szCs w:val="18"/>
                <w:highlight w:val="none"/>
              </w:rPr>
            </w:pP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c>
          <w:tcPr>
            <w:tcW w:w="568"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20</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357</w:t>
            </w:r>
            <w:r>
              <w:rPr>
                <w:rFonts w:asciiTheme="minorEastAsia" w:hAnsiTheme="minorEastAsia" w:eastAsiaTheme="minorEastAsia"/>
                <w:color w:val="auto"/>
                <w:sz w:val="18"/>
                <w:szCs w:val="18"/>
                <w:highlight w:val="none"/>
              </w:rPr>
              <w:t>/</w:t>
            </w:r>
            <w:r>
              <w:rPr>
                <w:rFonts w:hint="eastAsia" w:asciiTheme="minorEastAsia" w:hAnsiTheme="minorEastAsia" w:eastAsiaTheme="minorEastAsia"/>
                <w:color w:val="auto"/>
                <w:sz w:val="18"/>
                <w:szCs w:val="18"/>
                <w:highlight w:val="none"/>
              </w:rPr>
              <w:t>4周</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187</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170/4周</w:t>
            </w:r>
          </w:p>
        </w:tc>
        <w:tc>
          <w:tcPr>
            <w:tcW w:w="567" w:type="dxa"/>
            <w:vAlign w:val="center"/>
          </w:tcPr>
          <w:p>
            <w:pPr>
              <w:snapToGrid w:val="0"/>
              <w:ind w:left="-105" w:leftChars="-50" w:right="-105" w:rightChars="-50" w:firstLine="5"/>
              <w:jc w:val="center"/>
              <w:rPr>
                <w:rFonts w:asciiTheme="minorEastAsia" w:hAnsiTheme="minorEastAsia" w:eastAsiaTheme="minorEastAsia"/>
                <w:color w:val="auto"/>
                <w:sz w:val="18"/>
                <w:szCs w:val="18"/>
                <w:highlight w:val="none"/>
              </w:rPr>
            </w:pPr>
          </w:p>
        </w:tc>
      </w:tr>
    </w:tbl>
    <w:p>
      <w:pPr>
        <w:widowControl/>
        <w:jc w:val="left"/>
        <w:rPr>
          <w:rFonts w:ascii="黑体" w:eastAsia="黑体"/>
          <w:bCs/>
          <w:color w:val="auto"/>
          <w:sz w:val="24"/>
          <w:highlight w:val="none"/>
        </w:rPr>
      </w:pPr>
    </w:p>
    <w:p>
      <w:pPr>
        <w:spacing w:line="500" w:lineRule="exact"/>
        <w:ind w:firstLine="480" w:firstLineChars="200"/>
        <w:rPr>
          <w:rFonts w:ascii="黑体" w:eastAsia="黑体"/>
          <w:bCs/>
          <w:color w:val="auto"/>
          <w:sz w:val="24"/>
          <w:highlight w:val="none"/>
        </w:rPr>
        <w:sectPr>
          <w:footerReference r:id="rId3" w:type="default"/>
          <w:footerReference r:id="rId4" w:type="even"/>
          <w:pgSz w:w="11906" w:h="16838"/>
          <w:pgMar w:top="1701" w:right="1701" w:bottom="1701" w:left="1701" w:header="851" w:footer="1134" w:gutter="0"/>
          <w:cols w:space="425" w:num="1"/>
          <w:docGrid w:type="lines" w:linePitch="312" w:charSpace="0"/>
        </w:sectPr>
      </w:pPr>
    </w:p>
    <w:p>
      <w:pPr>
        <w:spacing w:line="500" w:lineRule="exact"/>
        <w:ind w:firstLine="480" w:firstLineChars="200"/>
        <w:rPr>
          <w:rFonts w:ascii="黑体" w:eastAsia="黑体"/>
          <w:bCs/>
          <w:color w:val="auto"/>
          <w:sz w:val="24"/>
          <w:highlight w:val="none"/>
        </w:rPr>
      </w:pPr>
      <w:r>
        <w:rPr>
          <w:rFonts w:hint="eastAsia" w:ascii="黑体" w:eastAsia="黑体"/>
          <w:bCs/>
          <w:color w:val="auto"/>
          <w:sz w:val="24"/>
          <w:highlight w:val="none"/>
        </w:rPr>
        <w:t>十、毕业要求支撑培养目标实现关系矩阵图</w:t>
      </w:r>
    </w:p>
    <w:tbl>
      <w:tblPr>
        <w:tblStyle w:val="15"/>
        <w:tblW w:w="13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268"/>
        <w:gridCol w:w="2268"/>
        <w:gridCol w:w="2268"/>
        <w:gridCol w:w="2268"/>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3167" w:type="dxa"/>
            <w:gridSpan w:val="2"/>
            <w:vMerge w:val="restart"/>
            <w:tcBorders>
              <w:tl2br w:val="single" w:color="auto" w:sz="4" w:space="0"/>
            </w:tcBorders>
            <w:vAlign w:val="center"/>
          </w:tcPr>
          <w:p>
            <w:pPr>
              <w:widowControl/>
              <w:adjustRightInd w:val="0"/>
              <w:snapToGrid w:val="0"/>
              <w:jc w:val="right"/>
              <w:rPr>
                <w:rFonts w:ascii="宋体" w:hAnsi="宋体"/>
                <w:b/>
                <w:color w:val="auto"/>
                <w:kern w:val="0"/>
                <w:sz w:val="18"/>
                <w:szCs w:val="18"/>
                <w:highlight w:val="none"/>
              </w:rPr>
            </w:pPr>
            <w:r>
              <w:rPr>
                <w:rFonts w:hint="eastAsia" w:ascii="宋体" w:hAnsi="宋体"/>
                <w:b/>
                <w:color w:val="auto"/>
                <w:kern w:val="0"/>
                <w:sz w:val="18"/>
                <w:szCs w:val="18"/>
                <w:highlight w:val="none"/>
              </w:rPr>
              <w:t>培养目标</w:t>
            </w:r>
          </w:p>
          <w:p>
            <w:pPr>
              <w:widowControl/>
              <w:adjustRightInd w:val="0"/>
              <w:snapToGrid w:val="0"/>
              <w:jc w:val="center"/>
              <w:rPr>
                <w:rFonts w:ascii="宋体" w:hAnsi="宋体"/>
                <w:color w:val="auto"/>
                <w:kern w:val="0"/>
                <w:sz w:val="18"/>
                <w:szCs w:val="18"/>
                <w:highlight w:val="none"/>
              </w:rPr>
            </w:pPr>
          </w:p>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毕业要求</w:t>
            </w:r>
          </w:p>
        </w:tc>
        <w:tc>
          <w:tcPr>
            <w:tcW w:w="10174" w:type="dxa"/>
            <w:gridSpan w:val="4"/>
            <w:vAlign w:val="center"/>
          </w:tcPr>
          <w:p>
            <w:pPr>
              <w:autoSpaceDE w:val="0"/>
              <w:autoSpaceDN w:val="0"/>
              <w:adjustRightInd w:val="0"/>
              <w:ind w:firstLine="361" w:firstLineChars="200"/>
              <w:rPr>
                <w:rFonts w:asciiTheme="minorEastAsia" w:hAnsiTheme="minorEastAsia" w:eastAsiaTheme="minorEastAsia"/>
                <w:bCs/>
                <w:color w:val="auto"/>
                <w:kern w:val="0"/>
                <w:sz w:val="20"/>
                <w:szCs w:val="21"/>
                <w:highlight w:val="none"/>
              </w:rPr>
            </w:pPr>
            <w:r>
              <w:rPr>
                <w:rFonts w:hint="eastAsia" w:ascii="宋体" w:hAnsi="宋体"/>
                <w:b/>
                <w:color w:val="auto"/>
                <w:kern w:val="0"/>
                <w:sz w:val="18"/>
                <w:szCs w:val="18"/>
                <w:highlight w:val="none"/>
              </w:rPr>
              <w:t>培养目标：</w:t>
            </w:r>
            <w:r>
              <w:rPr>
                <w:rFonts w:hint="eastAsia" w:asciiTheme="minorEastAsia" w:hAnsiTheme="minorEastAsia" w:eastAsiaTheme="minorEastAsia"/>
                <w:bCs/>
                <w:color w:val="auto"/>
                <w:sz w:val="18"/>
                <w:szCs w:val="18"/>
                <w:highlight w:val="none"/>
              </w:rPr>
              <w:t>本专业培养德、智、体、美、劳全面发展，</w:t>
            </w:r>
            <w:r>
              <w:rPr>
                <w:rFonts w:hint="eastAsia" w:asciiTheme="minorEastAsia" w:hAnsiTheme="minorEastAsia" w:eastAsiaTheme="minorEastAsia"/>
                <w:bCs/>
                <w:color w:val="auto"/>
                <w:sz w:val="18"/>
                <w:szCs w:val="18"/>
                <w:highlight w:val="none"/>
                <w:lang w:val="en-US" w:eastAsia="zh-CN"/>
              </w:rPr>
              <w:t>自觉</w:t>
            </w:r>
            <w:r>
              <w:rPr>
                <w:rFonts w:hint="eastAsia" w:asciiTheme="minorEastAsia" w:hAnsiTheme="minorEastAsia" w:eastAsiaTheme="minorEastAsia"/>
                <w:bCs/>
                <w:color w:val="auto"/>
                <w:sz w:val="18"/>
                <w:szCs w:val="18"/>
                <w:highlight w:val="none"/>
              </w:rPr>
              <w:t>践行社会主义核心价值观，具备良好的思想</w:t>
            </w:r>
            <w:r>
              <w:rPr>
                <w:rFonts w:hint="eastAsia" w:asciiTheme="minorEastAsia" w:hAnsiTheme="minorEastAsia" w:eastAsiaTheme="minorEastAsia"/>
                <w:bCs/>
                <w:color w:val="auto"/>
                <w:sz w:val="18"/>
                <w:szCs w:val="18"/>
                <w:highlight w:val="none"/>
                <w:lang w:val="en-US" w:eastAsia="zh-CN"/>
              </w:rPr>
              <w:t>道德</w:t>
            </w:r>
            <w:r>
              <w:rPr>
                <w:rFonts w:hint="eastAsia" w:asciiTheme="minorEastAsia" w:hAnsiTheme="minorEastAsia" w:eastAsiaTheme="minorEastAsia"/>
                <w:bCs/>
                <w:color w:val="auto"/>
                <w:sz w:val="18"/>
                <w:szCs w:val="18"/>
                <w:highlight w:val="none"/>
              </w:rPr>
              <w:t>品质和高尚的职业素养</w:t>
            </w:r>
            <w:r>
              <w:rPr>
                <w:rFonts w:hint="eastAsia" w:asciiTheme="minorEastAsia" w:hAnsiTheme="minorEastAsia" w:eastAsiaTheme="minorEastAsia"/>
                <w:bCs/>
                <w:color w:val="auto"/>
                <w:sz w:val="18"/>
                <w:szCs w:val="18"/>
                <w:highlight w:val="none"/>
                <w:lang w:eastAsia="zh-CN"/>
              </w:rPr>
              <w:t>；</w:t>
            </w:r>
            <w:r>
              <w:rPr>
                <w:rFonts w:hint="eastAsia" w:asciiTheme="minorEastAsia" w:hAnsiTheme="minorEastAsia" w:eastAsiaTheme="minorEastAsia"/>
                <w:bCs/>
                <w:color w:val="auto"/>
                <w:sz w:val="18"/>
                <w:szCs w:val="18"/>
                <w:highlight w:val="none"/>
                <w:lang w:val="en-US" w:eastAsia="zh-CN"/>
              </w:rPr>
              <w:t>掌握</w:t>
            </w:r>
            <w:r>
              <w:rPr>
                <w:rFonts w:hint="eastAsia" w:asciiTheme="minorEastAsia" w:hAnsiTheme="minorEastAsia" w:eastAsiaTheme="minorEastAsia"/>
                <w:bCs/>
                <w:color w:val="auto"/>
                <w:sz w:val="18"/>
                <w:szCs w:val="18"/>
                <w:highlight w:val="none"/>
              </w:rPr>
              <w:t>扎实的经济学理论、数理分析能力、英语应用基础、金融专业知识，</w:t>
            </w:r>
            <w:r>
              <w:rPr>
                <w:rFonts w:hint="eastAsia" w:asciiTheme="minorEastAsia" w:hAnsiTheme="minorEastAsia" w:eastAsiaTheme="minorEastAsia"/>
                <w:bCs/>
                <w:color w:val="auto"/>
                <w:sz w:val="18"/>
                <w:szCs w:val="18"/>
                <w:highlight w:val="none"/>
                <w:lang w:val="en-US" w:eastAsia="zh-CN"/>
              </w:rPr>
              <w:t>能够</w:t>
            </w:r>
            <w:r>
              <w:rPr>
                <w:rFonts w:hint="eastAsia" w:asciiTheme="minorEastAsia" w:hAnsiTheme="minorEastAsia" w:eastAsiaTheme="minorEastAsia"/>
                <w:bCs/>
                <w:color w:val="auto"/>
                <w:sz w:val="18"/>
                <w:szCs w:val="18"/>
                <w:highlight w:val="none"/>
              </w:rPr>
              <w:t>综合运用金融学、数学、计算机、统计、科技等方法解决现代金融问题</w:t>
            </w:r>
            <w:r>
              <w:rPr>
                <w:rFonts w:hint="eastAsia" w:asciiTheme="minorEastAsia" w:hAnsiTheme="minorEastAsia" w:eastAsiaTheme="minorEastAsia"/>
                <w:bCs/>
                <w:color w:val="auto"/>
                <w:sz w:val="18"/>
                <w:szCs w:val="18"/>
                <w:highlight w:val="none"/>
                <w:lang w:eastAsia="zh-CN"/>
              </w:rPr>
              <w:t>；</w:t>
            </w:r>
            <w:r>
              <w:rPr>
                <w:rFonts w:hint="eastAsia" w:asciiTheme="minorEastAsia" w:hAnsiTheme="minorEastAsia" w:eastAsiaTheme="minorEastAsia"/>
                <w:bCs/>
                <w:color w:val="auto"/>
                <w:sz w:val="18"/>
                <w:szCs w:val="18"/>
                <w:highlight w:val="none"/>
              </w:rPr>
              <w:t>具有良好创新</w:t>
            </w:r>
            <w:r>
              <w:rPr>
                <w:rFonts w:hint="eastAsia" w:asciiTheme="minorEastAsia" w:hAnsiTheme="minorEastAsia" w:eastAsiaTheme="minorEastAsia"/>
                <w:bCs/>
                <w:color w:val="auto"/>
                <w:sz w:val="18"/>
                <w:szCs w:val="18"/>
                <w:highlight w:val="none"/>
                <w:lang w:val="en-US" w:eastAsia="zh-CN"/>
              </w:rPr>
              <w:t>能力</w:t>
            </w:r>
            <w:r>
              <w:rPr>
                <w:rFonts w:hint="eastAsia" w:asciiTheme="minorEastAsia" w:hAnsiTheme="minorEastAsia" w:eastAsiaTheme="minorEastAsia"/>
                <w:bCs/>
                <w:color w:val="auto"/>
                <w:sz w:val="18"/>
                <w:szCs w:val="18"/>
                <w:highlight w:val="none"/>
              </w:rPr>
              <w:t>、市场意识、法制</w:t>
            </w:r>
            <w:r>
              <w:rPr>
                <w:rFonts w:hint="eastAsia" w:asciiTheme="minorEastAsia" w:hAnsiTheme="minorEastAsia" w:eastAsiaTheme="minorEastAsia"/>
                <w:bCs/>
                <w:color w:val="auto"/>
                <w:sz w:val="18"/>
                <w:szCs w:val="18"/>
                <w:highlight w:val="none"/>
                <w:lang w:val="en-US" w:eastAsia="zh-CN"/>
              </w:rPr>
              <w:t>观念</w:t>
            </w:r>
            <w:r>
              <w:rPr>
                <w:rFonts w:hint="eastAsia" w:asciiTheme="minorEastAsia" w:hAnsiTheme="minorEastAsia" w:eastAsiaTheme="minorEastAsia"/>
                <w:bCs/>
                <w:color w:val="auto"/>
                <w:sz w:val="18"/>
                <w:szCs w:val="18"/>
                <w:highlight w:val="none"/>
              </w:rPr>
              <w:t>、团队精神和国际视野，能在银行、证券、信托、投资、保险等金融机构及企业、政府管理部门等机构任职，或具备在国内外教育科研机构继续攻读更高等级学位（或从事学术研究）资格条件的高素质复合型金融</w:t>
            </w:r>
            <w:r>
              <w:rPr>
                <w:rFonts w:hint="eastAsia" w:asciiTheme="minorEastAsia" w:hAnsiTheme="minorEastAsia" w:eastAsiaTheme="minorEastAsia"/>
                <w:bCs/>
                <w:color w:val="auto"/>
                <w:sz w:val="18"/>
                <w:szCs w:val="18"/>
                <w:highlight w:val="none"/>
                <w:lang w:val="en-US" w:eastAsia="zh-CN"/>
              </w:rPr>
              <w:t>专业</w:t>
            </w:r>
            <w:r>
              <w:rPr>
                <w:rFonts w:hint="eastAsia" w:asciiTheme="minorEastAsia" w:hAnsiTheme="minorEastAsia" w:eastAsiaTheme="minorEastAsia"/>
                <w:bCs/>
                <w:color w:val="auto"/>
                <w:sz w:val="18"/>
                <w:szCs w:val="18"/>
                <w:highlight w:val="none"/>
              </w:rPr>
              <w:t>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3167" w:type="dxa"/>
            <w:gridSpan w:val="2"/>
            <w:vMerge w:val="continue"/>
            <w:tcBorders>
              <w:tl2br w:val="single" w:color="auto" w:sz="4" w:space="0"/>
            </w:tcBorders>
            <w:vAlign w:val="center"/>
          </w:tcPr>
          <w:p>
            <w:pPr>
              <w:widowControl/>
              <w:adjustRightInd w:val="0"/>
              <w:snapToGrid w:val="0"/>
              <w:jc w:val="center"/>
              <w:rPr>
                <w:rFonts w:ascii="宋体" w:hAnsi="宋体"/>
                <w:color w:val="auto"/>
                <w:kern w:val="0"/>
                <w:sz w:val="18"/>
                <w:szCs w:val="18"/>
                <w:highlight w:val="none"/>
              </w:rPr>
            </w:pPr>
          </w:p>
        </w:tc>
        <w:tc>
          <w:tcPr>
            <w:tcW w:w="2268" w:type="dxa"/>
            <w:vAlign w:val="center"/>
          </w:tcPr>
          <w:p>
            <w:pPr>
              <w:widowControl/>
              <w:adjustRightInd w:val="0"/>
              <w:snapToGrid w:val="0"/>
              <w:rPr>
                <w:rFonts w:ascii="宋体" w:hAnsi="宋体"/>
                <w:color w:val="auto"/>
                <w:kern w:val="0"/>
                <w:sz w:val="18"/>
                <w:szCs w:val="18"/>
                <w:highlight w:val="none"/>
              </w:rPr>
            </w:pPr>
            <w:r>
              <w:rPr>
                <w:rFonts w:hint="eastAsia" w:ascii="宋体" w:hAnsi="宋体"/>
                <w:b/>
                <w:color w:val="auto"/>
                <w:kern w:val="0"/>
                <w:sz w:val="18"/>
                <w:szCs w:val="18"/>
                <w:highlight w:val="none"/>
              </w:rPr>
              <w:t>培养目标1：职业道德</w:t>
            </w:r>
          </w:p>
        </w:tc>
        <w:tc>
          <w:tcPr>
            <w:tcW w:w="2268"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培养目标2：专业素养</w:t>
            </w:r>
          </w:p>
        </w:tc>
        <w:tc>
          <w:tcPr>
            <w:tcW w:w="2268"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培养目标3：应用创新实践能力</w:t>
            </w:r>
          </w:p>
        </w:tc>
        <w:tc>
          <w:tcPr>
            <w:tcW w:w="3370"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培养目标4：国际视野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dxa"/>
            <w:vMerge w:val="restart"/>
            <w:vAlign w:val="center"/>
          </w:tcPr>
          <w:p>
            <w:pPr>
              <w:widowControl/>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知</w:t>
            </w:r>
          </w:p>
          <w:p>
            <w:pPr>
              <w:widowControl/>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识</w:t>
            </w:r>
          </w:p>
          <w:p>
            <w:pPr>
              <w:widowControl/>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要</w:t>
            </w:r>
          </w:p>
          <w:p>
            <w:pPr>
              <w:widowControl/>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求</w:t>
            </w:r>
          </w:p>
        </w:tc>
        <w:tc>
          <w:tcPr>
            <w:tcW w:w="2268"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1</w:t>
            </w:r>
            <w:r>
              <w:rPr>
                <w:rFonts w:ascii="宋体" w:hAnsi="宋体"/>
                <w:b/>
                <w:color w:val="auto"/>
                <w:kern w:val="0"/>
                <w:sz w:val="18"/>
                <w:szCs w:val="18"/>
                <w:highlight w:val="none"/>
              </w:rPr>
              <w:t>-1</w:t>
            </w:r>
            <w:r>
              <w:rPr>
                <w:rFonts w:hint="eastAsia" w:ascii="宋体" w:hAnsi="宋体"/>
                <w:b/>
                <w:color w:val="auto"/>
                <w:kern w:val="0"/>
                <w:sz w:val="18"/>
                <w:szCs w:val="18"/>
                <w:highlight w:val="none"/>
              </w:rPr>
              <w:t>：专业知识</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3370"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dxa"/>
            <w:vMerge w:val="continue"/>
            <w:vAlign w:val="center"/>
          </w:tcPr>
          <w:p>
            <w:pPr>
              <w:widowControl/>
              <w:adjustRightInd w:val="0"/>
              <w:snapToGrid w:val="0"/>
              <w:jc w:val="center"/>
              <w:rPr>
                <w:rFonts w:ascii="宋体" w:hAnsi="宋体"/>
                <w:b/>
                <w:color w:val="auto"/>
                <w:kern w:val="0"/>
                <w:sz w:val="18"/>
                <w:szCs w:val="18"/>
                <w:highlight w:val="none"/>
              </w:rPr>
            </w:pPr>
          </w:p>
        </w:tc>
        <w:tc>
          <w:tcPr>
            <w:tcW w:w="2268"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1</w:t>
            </w:r>
            <w:r>
              <w:rPr>
                <w:rFonts w:ascii="宋体" w:hAnsi="宋体"/>
                <w:b/>
                <w:color w:val="auto"/>
                <w:kern w:val="0"/>
                <w:sz w:val="18"/>
                <w:szCs w:val="18"/>
                <w:highlight w:val="none"/>
              </w:rPr>
              <w:t>-2</w:t>
            </w:r>
            <w:r>
              <w:rPr>
                <w:rFonts w:hint="eastAsia" w:ascii="宋体" w:hAnsi="宋体"/>
                <w:b/>
                <w:color w:val="auto"/>
                <w:kern w:val="0"/>
                <w:sz w:val="18"/>
                <w:szCs w:val="18"/>
                <w:highlight w:val="none"/>
              </w:rPr>
              <w:t>：工具性知识</w:t>
            </w:r>
          </w:p>
        </w:tc>
        <w:tc>
          <w:tcPr>
            <w:tcW w:w="2268" w:type="dxa"/>
            <w:vAlign w:val="center"/>
          </w:tcPr>
          <w:p>
            <w:pPr>
              <w:widowControl/>
              <w:adjustRightInd w:val="0"/>
              <w:snapToGrid w:val="0"/>
              <w:jc w:val="center"/>
              <w:rPr>
                <w:rFonts w:ascii="宋体" w:hAnsi="宋体"/>
                <w:color w:val="auto"/>
                <w:kern w:val="0"/>
                <w:sz w:val="18"/>
                <w:szCs w:val="18"/>
                <w:highlight w:val="none"/>
              </w:rPr>
            </w:pP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3370"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dxa"/>
            <w:vMerge w:val="continue"/>
            <w:vAlign w:val="center"/>
          </w:tcPr>
          <w:p>
            <w:pPr>
              <w:widowControl/>
              <w:adjustRightInd w:val="0"/>
              <w:snapToGrid w:val="0"/>
              <w:jc w:val="center"/>
              <w:rPr>
                <w:rFonts w:ascii="宋体" w:hAnsi="宋体"/>
                <w:b/>
                <w:color w:val="auto"/>
                <w:kern w:val="0"/>
                <w:sz w:val="18"/>
                <w:szCs w:val="18"/>
                <w:highlight w:val="none"/>
              </w:rPr>
            </w:pPr>
          </w:p>
        </w:tc>
        <w:tc>
          <w:tcPr>
            <w:tcW w:w="2268"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1</w:t>
            </w:r>
            <w:r>
              <w:rPr>
                <w:rFonts w:ascii="宋体" w:hAnsi="宋体"/>
                <w:b/>
                <w:color w:val="auto"/>
                <w:kern w:val="0"/>
                <w:sz w:val="18"/>
                <w:szCs w:val="18"/>
                <w:highlight w:val="none"/>
              </w:rPr>
              <w:t>-3</w:t>
            </w:r>
            <w:r>
              <w:rPr>
                <w:rFonts w:hint="eastAsia" w:ascii="宋体" w:hAnsi="宋体"/>
                <w:b/>
                <w:color w:val="auto"/>
                <w:kern w:val="0"/>
                <w:sz w:val="18"/>
                <w:szCs w:val="18"/>
                <w:highlight w:val="none"/>
              </w:rPr>
              <w:t>：其他相关领域知识</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3370"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dxa"/>
            <w:vMerge w:val="restart"/>
            <w:vAlign w:val="center"/>
          </w:tcPr>
          <w:p>
            <w:pPr>
              <w:widowControl/>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能</w:t>
            </w:r>
          </w:p>
          <w:p>
            <w:pPr>
              <w:widowControl/>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力</w:t>
            </w:r>
          </w:p>
          <w:p>
            <w:pPr>
              <w:widowControl/>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要</w:t>
            </w:r>
          </w:p>
          <w:p>
            <w:pPr>
              <w:widowControl/>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求</w:t>
            </w:r>
          </w:p>
        </w:tc>
        <w:tc>
          <w:tcPr>
            <w:tcW w:w="2268"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2</w:t>
            </w:r>
            <w:r>
              <w:rPr>
                <w:rFonts w:ascii="宋体" w:hAnsi="宋体"/>
                <w:b/>
                <w:color w:val="auto"/>
                <w:kern w:val="0"/>
                <w:sz w:val="18"/>
                <w:szCs w:val="18"/>
                <w:highlight w:val="none"/>
              </w:rPr>
              <w:t>-1</w:t>
            </w:r>
            <w:r>
              <w:rPr>
                <w:rFonts w:hint="eastAsia" w:ascii="宋体" w:hAnsi="宋体"/>
                <w:b/>
                <w:color w:val="auto"/>
                <w:kern w:val="0"/>
                <w:sz w:val="18"/>
                <w:szCs w:val="18"/>
                <w:highlight w:val="none"/>
              </w:rPr>
              <w:t>：获取知识的能力</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p>
        </w:tc>
        <w:tc>
          <w:tcPr>
            <w:tcW w:w="3370"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dxa"/>
            <w:vMerge w:val="continue"/>
            <w:vAlign w:val="center"/>
          </w:tcPr>
          <w:p>
            <w:pPr>
              <w:widowControl/>
              <w:adjustRightInd w:val="0"/>
              <w:snapToGrid w:val="0"/>
              <w:jc w:val="center"/>
              <w:rPr>
                <w:rFonts w:ascii="宋体" w:hAnsi="宋体"/>
                <w:b/>
                <w:color w:val="auto"/>
                <w:kern w:val="0"/>
                <w:sz w:val="18"/>
                <w:szCs w:val="18"/>
                <w:highlight w:val="none"/>
              </w:rPr>
            </w:pPr>
          </w:p>
        </w:tc>
        <w:tc>
          <w:tcPr>
            <w:tcW w:w="2268"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2</w:t>
            </w:r>
            <w:r>
              <w:rPr>
                <w:rFonts w:ascii="宋体" w:hAnsi="宋体"/>
                <w:b/>
                <w:color w:val="auto"/>
                <w:kern w:val="0"/>
                <w:sz w:val="18"/>
                <w:szCs w:val="18"/>
                <w:highlight w:val="none"/>
              </w:rPr>
              <w:t>-2</w:t>
            </w:r>
            <w:r>
              <w:rPr>
                <w:rFonts w:hint="eastAsia" w:ascii="宋体" w:hAnsi="宋体"/>
                <w:b/>
                <w:color w:val="auto"/>
                <w:kern w:val="0"/>
                <w:sz w:val="18"/>
                <w:szCs w:val="18"/>
                <w:highlight w:val="none"/>
              </w:rPr>
              <w:t>：实践应用能力</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3370"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dxa"/>
            <w:vMerge w:val="continue"/>
            <w:vAlign w:val="center"/>
          </w:tcPr>
          <w:p>
            <w:pPr>
              <w:widowControl/>
              <w:adjustRightInd w:val="0"/>
              <w:snapToGrid w:val="0"/>
              <w:jc w:val="center"/>
              <w:rPr>
                <w:rFonts w:ascii="宋体" w:hAnsi="宋体"/>
                <w:b/>
                <w:color w:val="auto"/>
                <w:kern w:val="0"/>
                <w:sz w:val="18"/>
                <w:szCs w:val="18"/>
                <w:highlight w:val="none"/>
              </w:rPr>
            </w:pPr>
          </w:p>
        </w:tc>
        <w:tc>
          <w:tcPr>
            <w:tcW w:w="2268"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2</w:t>
            </w:r>
            <w:r>
              <w:rPr>
                <w:rFonts w:ascii="宋体" w:hAnsi="宋体"/>
                <w:b/>
                <w:color w:val="auto"/>
                <w:kern w:val="0"/>
                <w:sz w:val="18"/>
                <w:szCs w:val="18"/>
                <w:highlight w:val="none"/>
              </w:rPr>
              <w:t>-3</w:t>
            </w:r>
            <w:r>
              <w:rPr>
                <w:rFonts w:hint="eastAsia" w:ascii="宋体" w:hAnsi="宋体"/>
                <w:b/>
                <w:color w:val="auto"/>
                <w:kern w:val="0"/>
                <w:sz w:val="18"/>
                <w:szCs w:val="18"/>
                <w:highlight w:val="none"/>
              </w:rPr>
              <w:t>：创新创业能力</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3370"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dxa"/>
            <w:vMerge w:val="continue"/>
            <w:vAlign w:val="center"/>
          </w:tcPr>
          <w:p>
            <w:pPr>
              <w:widowControl/>
              <w:adjustRightInd w:val="0"/>
              <w:snapToGrid w:val="0"/>
              <w:jc w:val="center"/>
              <w:rPr>
                <w:rFonts w:ascii="宋体" w:hAnsi="宋体"/>
                <w:b/>
                <w:color w:val="auto"/>
                <w:kern w:val="0"/>
                <w:sz w:val="18"/>
                <w:szCs w:val="18"/>
                <w:highlight w:val="none"/>
              </w:rPr>
            </w:pPr>
          </w:p>
        </w:tc>
        <w:tc>
          <w:tcPr>
            <w:tcW w:w="2268"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2</w:t>
            </w:r>
            <w:r>
              <w:rPr>
                <w:rFonts w:ascii="宋体" w:hAnsi="宋体"/>
                <w:b/>
                <w:color w:val="auto"/>
                <w:kern w:val="0"/>
                <w:sz w:val="18"/>
                <w:szCs w:val="18"/>
                <w:highlight w:val="none"/>
              </w:rPr>
              <w:t>-</w:t>
            </w:r>
            <w:r>
              <w:rPr>
                <w:rFonts w:hint="eastAsia" w:ascii="宋体" w:hAnsi="宋体"/>
                <w:b/>
                <w:color w:val="auto"/>
                <w:kern w:val="0"/>
                <w:sz w:val="18"/>
                <w:szCs w:val="18"/>
                <w:highlight w:val="none"/>
              </w:rPr>
              <w:t>4：其他能力</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p>
        </w:tc>
        <w:tc>
          <w:tcPr>
            <w:tcW w:w="3370" w:type="dxa"/>
            <w:vAlign w:val="center"/>
          </w:tcPr>
          <w:p>
            <w:pPr>
              <w:widowControl/>
              <w:adjustRightInd w:val="0"/>
              <w:snapToGrid w:val="0"/>
              <w:jc w:val="center"/>
              <w:rPr>
                <w:rFonts w:ascii="宋体" w:hAnsi="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dxa"/>
            <w:vMerge w:val="restart"/>
            <w:vAlign w:val="center"/>
          </w:tcPr>
          <w:p>
            <w:pPr>
              <w:widowControl/>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素</w:t>
            </w:r>
          </w:p>
          <w:p>
            <w:pPr>
              <w:widowControl/>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质</w:t>
            </w:r>
          </w:p>
          <w:p>
            <w:pPr>
              <w:widowControl/>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要</w:t>
            </w:r>
          </w:p>
          <w:p>
            <w:pPr>
              <w:widowControl/>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求</w:t>
            </w:r>
          </w:p>
        </w:tc>
        <w:tc>
          <w:tcPr>
            <w:tcW w:w="2268"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3</w:t>
            </w:r>
            <w:r>
              <w:rPr>
                <w:rFonts w:ascii="宋体" w:hAnsi="宋体"/>
                <w:b/>
                <w:color w:val="auto"/>
                <w:kern w:val="0"/>
                <w:sz w:val="18"/>
                <w:szCs w:val="18"/>
                <w:highlight w:val="none"/>
              </w:rPr>
              <w:t>-1</w:t>
            </w:r>
            <w:r>
              <w:rPr>
                <w:rFonts w:hint="eastAsia" w:ascii="宋体" w:hAnsi="宋体"/>
                <w:b/>
                <w:color w:val="auto"/>
                <w:kern w:val="0"/>
                <w:sz w:val="18"/>
                <w:szCs w:val="18"/>
                <w:highlight w:val="none"/>
              </w:rPr>
              <w:t>：思想道德素质</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p>
        </w:tc>
        <w:tc>
          <w:tcPr>
            <w:tcW w:w="3370"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dxa"/>
            <w:vMerge w:val="continue"/>
            <w:vAlign w:val="center"/>
          </w:tcPr>
          <w:p>
            <w:pPr>
              <w:widowControl/>
              <w:adjustRightInd w:val="0"/>
              <w:snapToGrid w:val="0"/>
              <w:jc w:val="center"/>
              <w:rPr>
                <w:rFonts w:ascii="宋体" w:hAnsi="宋体"/>
                <w:b/>
                <w:color w:val="auto"/>
                <w:kern w:val="0"/>
                <w:sz w:val="18"/>
                <w:szCs w:val="18"/>
                <w:highlight w:val="none"/>
              </w:rPr>
            </w:pPr>
          </w:p>
        </w:tc>
        <w:tc>
          <w:tcPr>
            <w:tcW w:w="2268"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3</w:t>
            </w:r>
            <w:r>
              <w:rPr>
                <w:rFonts w:ascii="宋体" w:hAnsi="宋体"/>
                <w:b/>
                <w:color w:val="auto"/>
                <w:kern w:val="0"/>
                <w:sz w:val="18"/>
                <w:szCs w:val="18"/>
                <w:highlight w:val="none"/>
              </w:rPr>
              <w:t>-2</w:t>
            </w:r>
            <w:r>
              <w:rPr>
                <w:rFonts w:hint="eastAsia" w:ascii="宋体" w:hAnsi="宋体"/>
                <w:b/>
                <w:color w:val="auto"/>
                <w:kern w:val="0"/>
                <w:sz w:val="18"/>
                <w:szCs w:val="18"/>
                <w:highlight w:val="none"/>
              </w:rPr>
              <w:t>：身心素质</w:t>
            </w:r>
          </w:p>
        </w:tc>
        <w:tc>
          <w:tcPr>
            <w:tcW w:w="2268" w:type="dxa"/>
            <w:vAlign w:val="center"/>
          </w:tcPr>
          <w:p>
            <w:pPr>
              <w:widowControl/>
              <w:adjustRightInd w:val="0"/>
              <w:snapToGrid w:val="0"/>
              <w:jc w:val="center"/>
              <w:rPr>
                <w:rFonts w:ascii="宋体" w:hAnsi="宋体"/>
                <w:color w:val="auto"/>
                <w:kern w:val="0"/>
                <w:sz w:val="18"/>
                <w:szCs w:val="18"/>
                <w:highlight w:val="none"/>
              </w:rPr>
            </w:pP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3370"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dxa"/>
            <w:vMerge w:val="continue"/>
            <w:vAlign w:val="center"/>
          </w:tcPr>
          <w:p>
            <w:pPr>
              <w:widowControl/>
              <w:adjustRightInd w:val="0"/>
              <w:snapToGrid w:val="0"/>
              <w:jc w:val="center"/>
              <w:rPr>
                <w:rFonts w:ascii="宋体" w:hAnsi="宋体"/>
                <w:b/>
                <w:color w:val="auto"/>
                <w:kern w:val="0"/>
                <w:sz w:val="18"/>
                <w:szCs w:val="18"/>
                <w:highlight w:val="none"/>
              </w:rPr>
            </w:pPr>
          </w:p>
        </w:tc>
        <w:tc>
          <w:tcPr>
            <w:tcW w:w="2268" w:type="dxa"/>
            <w:vAlign w:val="center"/>
          </w:tcPr>
          <w:p>
            <w:pPr>
              <w:widowControl/>
              <w:adjustRightInd w:val="0"/>
              <w:snapToGrid w:val="0"/>
              <w:rPr>
                <w:rFonts w:ascii="宋体" w:hAnsi="宋体"/>
                <w:b/>
                <w:color w:val="auto"/>
                <w:kern w:val="0"/>
                <w:sz w:val="18"/>
                <w:szCs w:val="18"/>
                <w:highlight w:val="none"/>
              </w:rPr>
            </w:pPr>
            <w:r>
              <w:rPr>
                <w:rFonts w:ascii="宋体" w:hAnsi="宋体"/>
                <w:b/>
                <w:color w:val="auto"/>
                <w:kern w:val="0"/>
                <w:sz w:val="18"/>
                <w:szCs w:val="18"/>
                <w:highlight w:val="none"/>
              </w:rPr>
              <w:t>3-3</w:t>
            </w:r>
            <w:r>
              <w:rPr>
                <w:rFonts w:hint="eastAsia" w:ascii="宋体" w:hAnsi="宋体"/>
                <w:b/>
                <w:color w:val="auto"/>
                <w:kern w:val="0"/>
                <w:sz w:val="18"/>
                <w:szCs w:val="18"/>
                <w:highlight w:val="none"/>
              </w:rPr>
              <w:t>：科学文化素质</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3370"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9" w:type="dxa"/>
            <w:vMerge w:val="continue"/>
            <w:vAlign w:val="center"/>
          </w:tcPr>
          <w:p>
            <w:pPr>
              <w:widowControl/>
              <w:adjustRightInd w:val="0"/>
              <w:snapToGrid w:val="0"/>
              <w:jc w:val="center"/>
              <w:rPr>
                <w:rFonts w:ascii="宋体" w:hAnsi="宋体"/>
                <w:b/>
                <w:color w:val="auto"/>
                <w:kern w:val="0"/>
                <w:sz w:val="18"/>
                <w:szCs w:val="18"/>
                <w:highlight w:val="none"/>
              </w:rPr>
            </w:pPr>
          </w:p>
        </w:tc>
        <w:tc>
          <w:tcPr>
            <w:tcW w:w="2268" w:type="dxa"/>
            <w:vAlign w:val="center"/>
          </w:tcPr>
          <w:p>
            <w:pPr>
              <w:widowControl/>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3</w:t>
            </w:r>
            <w:r>
              <w:rPr>
                <w:rFonts w:ascii="宋体" w:hAnsi="宋体"/>
                <w:b/>
                <w:color w:val="auto"/>
                <w:kern w:val="0"/>
                <w:sz w:val="18"/>
                <w:szCs w:val="18"/>
                <w:highlight w:val="none"/>
              </w:rPr>
              <w:t>-</w:t>
            </w:r>
            <w:r>
              <w:rPr>
                <w:rFonts w:hint="eastAsia" w:ascii="宋体" w:hAnsi="宋体"/>
                <w:b/>
                <w:color w:val="auto"/>
                <w:kern w:val="0"/>
                <w:sz w:val="18"/>
                <w:szCs w:val="18"/>
                <w:highlight w:val="none"/>
              </w:rPr>
              <w:t>4：专业素质</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2268"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c>
          <w:tcPr>
            <w:tcW w:w="3370" w:type="dxa"/>
            <w:vAlign w:val="center"/>
          </w:tcPr>
          <w:p>
            <w:pPr>
              <w:widowControl/>
              <w:adjustRightInd w:val="0"/>
              <w:snapToGrid w:val="0"/>
              <w:jc w:val="center"/>
              <w:rPr>
                <w:rFonts w:ascii="宋体" w:hAnsi="宋体"/>
                <w:color w:val="auto"/>
                <w:kern w:val="0"/>
                <w:sz w:val="18"/>
                <w:szCs w:val="18"/>
                <w:highlight w:val="none"/>
              </w:rPr>
            </w:pPr>
            <w:r>
              <w:rPr>
                <w:rFonts w:hint="eastAsia" w:ascii="宋体" w:hAnsi="宋体"/>
                <w:color w:val="auto"/>
                <w:kern w:val="0"/>
                <w:sz w:val="18"/>
                <w:szCs w:val="18"/>
                <w:highlight w:val="none"/>
              </w:rPr>
              <w:t>√</w:t>
            </w:r>
          </w:p>
        </w:tc>
      </w:tr>
    </w:tbl>
    <w:p>
      <w:pPr>
        <w:spacing w:line="500" w:lineRule="exact"/>
        <w:ind w:firstLine="480" w:firstLineChars="200"/>
        <w:rPr>
          <w:rFonts w:ascii="黑体" w:eastAsia="黑体"/>
          <w:bCs/>
          <w:color w:val="auto"/>
          <w:sz w:val="24"/>
          <w:highlight w:val="none"/>
        </w:rPr>
      </w:pPr>
    </w:p>
    <w:p>
      <w:pPr>
        <w:spacing w:line="500" w:lineRule="exact"/>
        <w:ind w:firstLine="480" w:firstLineChars="200"/>
        <w:rPr>
          <w:rFonts w:ascii="黑体" w:eastAsia="黑体"/>
          <w:bCs/>
          <w:color w:val="auto"/>
          <w:sz w:val="24"/>
          <w:highlight w:val="none"/>
        </w:rPr>
      </w:pPr>
      <w:r>
        <w:rPr>
          <w:rFonts w:hint="eastAsia" w:ascii="黑体" w:eastAsia="黑体"/>
          <w:bCs/>
          <w:color w:val="auto"/>
          <w:sz w:val="24"/>
          <w:highlight w:val="none"/>
        </w:rPr>
        <w:t>十</w:t>
      </w:r>
      <w:r>
        <w:rPr>
          <w:rFonts w:hint="eastAsia" w:ascii="黑体" w:eastAsia="黑体"/>
          <w:bCs/>
          <w:color w:val="auto"/>
          <w:sz w:val="24"/>
          <w:highlight w:val="none"/>
          <w:lang w:val="en-US" w:eastAsia="zh-CN"/>
        </w:rPr>
        <w:t>一</w:t>
      </w:r>
      <w:r>
        <w:rPr>
          <w:rFonts w:hint="eastAsia" w:ascii="黑体" w:eastAsia="黑体"/>
          <w:bCs/>
          <w:color w:val="auto"/>
          <w:sz w:val="24"/>
          <w:highlight w:val="none"/>
        </w:rPr>
        <w:t>、课程体系支撑毕业要求实现关系矩阵图</w:t>
      </w:r>
    </w:p>
    <w:p>
      <w:pPr>
        <w:widowControl/>
        <w:adjustRightInd w:val="0"/>
        <w:snapToGrid w:val="0"/>
        <w:spacing w:line="440" w:lineRule="exact"/>
        <w:ind w:firstLine="480" w:firstLineChars="200"/>
        <w:jc w:val="left"/>
        <w:rPr>
          <w:rFonts w:ascii="黑体" w:eastAsia="黑体"/>
          <w:bCs/>
          <w:color w:val="auto"/>
          <w:sz w:val="24"/>
          <w:highlight w:val="none"/>
        </w:rPr>
      </w:pPr>
      <w:r>
        <w:rPr>
          <w:rFonts w:hint="eastAsia" w:ascii="黑体" w:eastAsia="黑体"/>
          <w:bCs/>
          <w:color w:val="auto"/>
          <w:sz w:val="24"/>
          <w:highlight w:val="none"/>
        </w:rPr>
        <w:t>（一）通识教育课程部分</w:t>
      </w:r>
    </w:p>
    <w:tbl>
      <w:tblPr>
        <w:tblStyle w:val="15"/>
        <w:tblW w:w="13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2771"/>
        <w:gridCol w:w="791"/>
        <w:gridCol w:w="791"/>
        <w:gridCol w:w="791"/>
        <w:gridCol w:w="791"/>
        <w:gridCol w:w="791"/>
        <w:gridCol w:w="791"/>
        <w:gridCol w:w="791"/>
        <w:gridCol w:w="5"/>
        <w:gridCol w:w="786"/>
        <w:gridCol w:w="791"/>
        <w:gridCol w:w="791"/>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4311" w:type="dxa"/>
            <w:gridSpan w:val="2"/>
            <w:tcBorders>
              <w:tl2br w:val="single" w:color="auto" w:sz="4" w:space="0"/>
            </w:tcBorders>
            <w:vAlign w:val="center"/>
          </w:tcPr>
          <w:p>
            <w:pPr>
              <w:adjustRightInd w:val="0"/>
              <w:snapToGrid w:val="0"/>
              <w:jc w:val="right"/>
              <w:rPr>
                <w:rFonts w:ascii="宋体" w:hAnsi="宋体"/>
                <w:b/>
                <w:color w:val="auto"/>
                <w:kern w:val="0"/>
                <w:sz w:val="18"/>
                <w:szCs w:val="18"/>
                <w:highlight w:val="none"/>
              </w:rPr>
            </w:pPr>
            <w:r>
              <w:rPr>
                <w:rFonts w:hint="eastAsia" w:ascii="宋体" w:hAnsi="宋体"/>
                <w:b/>
                <w:color w:val="auto"/>
                <w:kern w:val="0"/>
                <w:sz w:val="18"/>
                <w:szCs w:val="18"/>
                <w:highlight w:val="none"/>
              </w:rPr>
              <w:t>毕业要求</w:t>
            </w:r>
          </w:p>
          <w:p>
            <w:pPr>
              <w:adjustRightInd w:val="0"/>
              <w:snapToGrid w:val="0"/>
              <w:jc w:val="center"/>
              <w:rPr>
                <w:rFonts w:ascii="宋体" w:hAnsi="宋体"/>
                <w:b/>
                <w:color w:val="auto"/>
                <w:kern w:val="0"/>
                <w:sz w:val="18"/>
                <w:szCs w:val="18"/>
                <w:highlight w:val="none"/>
              </w:rPr>
            </w:pPr>
          </w:p>
          <w:p>
            <w:pPr>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课程体系</w:t>
            </w:r>
          </w:p>
        </w:tc>
        <w:tc>
          <w:tcPr>
            <w:tcW w:w="2373" w:type="dxa"/>
            <w:gridSpan w:val="3"/>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知识要求</w:t>
            </w:r>
          </w:p>
        </w:tc>
        <w:tc>
          <w:tcPr>
            <w:tcW w:w="3169" w:type="dxa"/>
            <w:gridSpan w:val="5"/>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能力要求</w:t>
            </w:r>
          </w:p>
        </w:tc>
        <w:tc>
          <w:tcPr>
            <w:tcW w:w="3169" w:type="dxa"/>
            <w:gridSpan w:val="4"/>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540" w:type="dxa"/>
            <w:vAlign w:val="center"/>
          </w:tcPr>
          <w:p>
            <w:pPr>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课程号</w:t>
            </w:r>
          </w:p>
        </w:tc>
        <w:tc>
          <w:tcPr>
            <w:tcW w:w="2771" w:type="dxa"/>
            <w:vAlign w:val="center"/>
          </w:tcPr>
          <w:p>
            <w:pPr>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课程名称</w:t>
            </w:r>
          </w:p>
        </w:tc>
        <w:tc>
          <w:tcPr>
            <w:tcW w:w="791"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1-</w:t>
            </w:r>
            <w:r>
              <w:rPr>
                <w:rFonts w:hint="eastAsia" w:ascii="宋体" w:hAnsi="宋体" w:cs="AdobeHeitiStd-Regular"/>
                <w:b/>
                <w:color w:val="auto"/>
                <w:kern w:val="0"/>
                <w:sz w:val="18"/>
                <w:szCs w:val="18"/>
                <w:highlight w:val="none"/>
              </w:rPr>
              <w:t>1</w:t>
            </w:r>
          </w:p>
        </w:tc>
        <w:tc>
          <w:tcPr>
            <w:tcW w:w="791"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1-</w:t>
            </w:r>
            <w:r>
              <w:rPr>
                <w:rFonts w:hint="eastAsia" w:ascii="宋体" w:hAnsi="宋体" w:cs="AdobeHeitiStd-Regular"/>
                <w:b/>
                <w:color w:val="auto"/>
                <w:kern w:val="0"/>
                <w:sz w:val="18"/>
                <w:szCs w:val="18"/>
                <w:highlight w:val="none"/>
              </w:rPr>
              <w:t>2</w:t>
            </w:r>
          </w:p>
        </w:tc>
        <w:tc>
          <w:tcPr>
            <w:tcW w:w="791"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1-</w:t>
            </w:r>
            <w:r>
              <w:rPr>
                <w:rFonts w:hint="eastAsia" w:ascii="宋体" w:hAnsi="宋体" w:cs="AdobeHeitiStd-Regular"/>
                <w:b/>
                <w:color w:val="auto"/>
                <w:kern w:val="0"/>
                <w:sz w:val="18"/>
                <w:szCs w:val="18"/>
                <w:highlight w:val="none"/>
              </w:rPr>
              <w:t>3</w:t>
            </w:r>
          </w:p>
        </w:tc>
        <w:tc>
          <w:tcPr>
            <w:tcW w:w="791"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2-1</w:t>
            </w:r>
          </w:p>
        </w:tc>
        <w:tc>
          <w:tcPr>
            <w:tcW w:w="791"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2-2</w:t>
            </w:r>
          </w:p>
        </w:tc>
        <w:tc>
          <w:tcPr>
            <w:tcW w:w="791"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2-3</w:t>
            </w:r>
          </w:p>
        </w:tc>
        <w:tc>
          <w:tcPr>
            <w:tcW w:w="791"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2</w:t>
            </w:r>
            <w:r>
              <w:rPr>
                <w:rFonts w:ascii="宋体" w:hAnsi="宋体" w:cs="AdobeHeitiStd-Regular"/>
                <w:b/>
                <w:color w:val="auto"/>
                <w:kern w:val="0"/>
                <w:sz w:val="18"/>
                <w:szCs w:val="18"/>
                <w:highlight w:val="none"/>
              </w:rPr>
              <w:t>-4</w:t>
            </w:r>
          </w:p>
        </w:tc>
        <w:tc>
          <w:tcPr>
            <w:tcW w:w="791" w:type="dxa"/>
            <w:gridSpan w:val="2"/>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3</w:t>
            </w:r>
            <w:r>
              <w:rPr>
                <w:rFonts w:ascii="宋体" w:hAnsi="宋体" w:cs="AdobeHeitiStd-Regular"/>
                <w:b/>
                <w:color w:val="auto"/>
                <w:kern w:val="0"/>
                <w:sz w:val="18"/>
                <w:szCs w:val="18"/>
                <w:highlight w:val="none"/>
              </w:rPr>
              <w:t>-1</w:t>
            </w:r>
          </w:p>
        </w:tc>
        <w:tc>
          <w:tcPr>
            <w:tcW w:w="791"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3</w:t>
            </w:r>
            <w:r>
              <w:rPr>
                <w:rFonts w:ascii="宋体" w:hAnsi="宋体" w:cs="AdobeHeitiStd-Regular"/>
                <w:b/>
                <w:color w:val="auto"/>
                <w:kern w:val="0"/>
                <w:sz w:val="18"/>
                <w:szCs w:val="18"/>
                <w:highlight w:val="none"/>
              </w:rPr>
              <w:t>-2</w:t>
            </w:r>
          </w:p>
        </w:tc>
        <w:tc>
          <w:tcPr>
            <w:tcW w:w="791"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3</w:t>
            </w:r>
            <w:r>
              <w:rPr>
                <w:rFonts w:ascii="宋体" w:hAnsi="宋体" w:cs="AdobeHeitiStd-Regular"/>
                <w:b/>
                <w:color w:val="auto"/>
                <w:kern w:val="0"/>
                <w:sz w:val="18"/>
                <w:szCs w:val="18"/>
                <w:highlight w:val="none"/>
              </w:rPr>
              <w:t>-3</w:t>
            </w:r>
          </w:p>
        </w:tc>
        <w:tc>
          <w:tcPr>
            <w:tcW w:w="801"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3</w:t>
            </w:r>
            <w:r>
              <w:rPr>
                <w:rFonts w:ascii="宋体" w:hAnsi="宋体" w:cs="AdobeHeitiStd-Regular"/>
                <w:b/>
                <w:color w:val="auto"/>
                <w:kern w:val="0"/>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snapToGrid w:val="0"/>
              <w:jc w:val="center"/>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3123G00001</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思想道德与法治</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宋体" w:hAnsi="宋体"/>
                <w:color w:val="auto"/>
                <w:sz w:val="18"/>
                <w:szCs w:val="18"/>
                <w:highlight w:val="none"/>
              </w:rPr>
              <w:t>Ideology,</w:t>
            </w:r>
            <w:r>
              <w:rPr>
                <w:rFonts w:ascii="宋体" w:hAnsi="宋体"/>
                <w:color w:val="auto"/>
                <w:sz w:val="18"/>
                <w:szCs w:val="18"/>
                <w:highlight w:val="none"/>
              </w:rPr>
              <w:t xml:space="preserve"> Morality and Rule of Law</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801"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snapToGrid w:val="0"/>
              <w:jc w:val="center"/>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3123G00002</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中国近现代史纲要</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宋体" w:hAnsi="宋体"/>
                <w:color w:val="auto"/>
                <w:sz w:val="18"/>
                <w:szCs w:val="18"/>
                <w:highlight w:val="none"/>
              </w:rPr>
              <w:t>Con</w:t>
            </w:r>
            <w:r>
              <w:rPr>
                <w:rFonts w:ascii="宋体" w:hAnsi="宋体"/>
                <w:color w:val="auto"/>
                <w:sz w:val="18"/>
                <w:szCs w:val="18"/>
                <w:highlight w:val="none"/>
              </w:rPr>
              <w:t>spectus</w:t>
            </w:r>
            <w:r>
              <w:rPr>
                <w:rFonts w:hint="eastAsia" w:ascii="宋体" w:hAnsi="宋体"/>
                <w:color w:val="auto"/>
                <w:sz w:val="18"/>
                <w:szCs w:val="18"/>
                <w:highlight w:val="none"/>
              </w:rPr>
              <w:t xml:space="preserve"> of Modern Chinese History</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snapToGrid w:val="0"/>
              <w:jc w:val="center"/>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3123G00003</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马克思主义基本原理</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宋体" w:hAnsi="宋体"/>
                <w:color w:val="auto"/>
                <w:sz w:val="18"/>
                <w:szCs w:val="18"/>
                <w:highlight w:val="none"/>
              </w:rPr>
              <w:t xml:space="preserve">Basic </w:t>
            </w:r>
            <w:r>
              <w:rPr>
                <w:rFonts w:ascii="宋体" w:hAnsi="宋体"/>
                <w:color w:val="auto"/>
                <w:sz w:val="18"/>
                <w:szCs w:val="18"/>
                <w:highlight w:val="none"/>
              </w:rPr>
              <w:t>Principles of Marxism</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snapToGrid w:val="0"/>
              <w:jc w:val="center"/>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3123G00004</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宋体" w:hAnsi="宋体"/>
                <w:color w:val="auto"/>
                <w:sz w:val="18"/>
                <w:szCs w:val="18"/>
                <w:highlight w:val="none"/>
              </w:rPr>
              <w:t>毛泽东思想和中国特色社会主义理论体系概论</w:t>
            </w:r>
            <w:r>
              <w:rPr>
                <w:rFonts w:hint="eastAsia" w:ascii="宋体" w:hAnsi="宋体"/>
                <w:color w:val="auto"/>
                <w:sz w:val="18"/>
                <w:szCs w:val="18"/>
                <w:highlight w:val="none"/>
                <w:lang w:val="en-US" w:eastAsia="zh-CN"/>
              </w:rPr>
              <w:t xml:space="preserve"> </w:t>
            </w:r>
            <w:r>
              <w:rPr>
                <w:rFonts w:ascii="宋体" w:hAnsi="宋体"/>
                <w:color w:val="auto"/>
                <w:sz w:val="18"/>
                <w:szCs w:val="18"/>
                <w:highlight w:val="none"/>
              </w:rPr>
              <w:t>An Introduction to Mao Zedong Thought and Theoretical System of Socialism with Chinese Characteristics</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801"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snapToGrid w:val="0"/>
              <w:jc w:val="center"/>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3123G00005</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习近平新时代中国特色社会主义思想概论</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An Introduction to Xi Jinping Thought on Socialism with Chinese Characteristics for a New Era</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801"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snapToGrid w:val="0"/>
              <w:jc w:val="center"/>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3123G00006</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形势与政策</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 xml:space="preserve">Current </w:t>
            </w:r>
            <w:r>
              <w:rPr>
                <w:rFonts w:hint="eastAsia" w:ascii="宋体" w:hAnsi="宋体"/>
                <w:color w:val="auto"/>
                <w:sz w:val="18"/>
                <w:szCs w:val="18"/>
                <w:highlight w:val="none"/>
              </w:rPr>
              <w:t xml:space="preserve">Situation </w:t>
            </w:r>
            <w:r>
              <w:rPr>
                <w:rFonts w:ascii="宋体" w:hAnsi="宋体"/>
                <w:color w:val="auto"/>
                <w:sz w:val="18"/>
                <w:szCs w:val="18"/>
                <w:highlight w:val="none"/>
              </w:rPr>
              <w:t>and Policy</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801"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40" w:type="dxa"/>
            <w:vAlign w:val="center"/>
          </w:tcPr>
          <w:p>
            <w:pPr>
              <w:snapToGrid w:val="0"/>
              <w:jc w:val="center"/>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3123G00007</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思想政治理论课社会实践</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 xml:space="preserve">Social Practice </w:t>
            </w:r>
            <w:r>
              <w:rPr>
                <w:rFonts w:hint="eastAsia" w:ascii="宋体" w:hAnsi="宋体"/>
                <w:color w:val="auto"/>
                <w:sz w:val="18"/>
                <w:szCs w:val="18"/>
                <w:highlight w:val="none"/>
              </w:rPr>
              <w:t>of</w:t>
            </w:r>
            <w:r>
              <w:rPr>
                <w:rFonts w:ascii="宋体" w:hAnsi="宋体"/>
                <w:color w:val="auto"/>
                <w:sz w:val="18"/>
                <w:szCs w:val="18"/>
                <w:highlight w:val="none"/>
              </w:rPr>
              <w:t xml:space="preserve"> the Course of </w:t>
            </w:r>
            <w:r>
              <w:rPr>
                <w:rFonts w:hint="eastAsia" w:ascii="宋体" w:hAnsi="宋体"/>
                <w:color w:val="auto"/>
                <w:sz w:val="18"/>
                <w:szCs w:val="18"/>
                <w:highlight w:val="none"/>
              </w:rPr>
              <w:t>Value</w:t>
            </w:r>
            <w:r>
              <w:rPr>
                <w:rFonts w:ascii="宋体" w:hAnsi="宋体"/>
                <w:color w:val="auto"/>
                <w:sz w:val="18"/>
                <w:szCs w:val="18"/>
                <w:highlight w:val="none"/>
              </w:rPr>
              <w:t xml:space="preserve"> and Politic</w:t>
            </w:r>
            <w:r>
              <w:rPr>
                <w:rFonts w:hint="eastAsia" w:ascii="宋体" w:hAnsi="宋体"/>
                <w:color w:val="auto"/>
                <w:sz w:val="18"/>
                <w:szCs w:val="18"/>
                <w:highlight w:val="none"/>
              </w:rPr>
              <w:t>s</w:t>
            </w:r>
            <w:r>
              <w:rPr>
                <w:rFonts w:ascii="宋体" w:hAnsi="宋体"/>
                <w:color w:val="auto"/>
                <w:sz w:val="18"/>
                <w:szCs w:val="18"/>
                <w:highlight w:val="none"/>
              </w:rPr>
              <w:t xml:space="preserve"> Theory</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801"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autoSpaceDE w:val="0"/>
              <w:autoSpaceDN w:val="0"/>
              <w:adjustRightInd w:val="0"/>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723G00001</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军事理论</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Military Theory</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gridSpan w:val="2"/>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b/>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801"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autoSpaceDE w:val="0"/>
              <w:autoSpaceDN w:val="0"/>
              <w:adjustRightInd w:val="0"/>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723G00002</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军事技能</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Military Training</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801"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autoSpaceDE w:val="0"/>
              <w:autoSpaceDN w:val="0"/>
              <w:adjustRightInd w:val="0"/>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323G00001</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大学体育1（达标测试基础与校拳）</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College Physical Education 1 (Standard Test Basics and School Boxing)</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gridSpan w:val="2"/>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801"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autoSpaceDE w:val="0"/>
              <w:autoSpaceDN w:val="0"/>
              <w:adjustRightInd w:val="0"/>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323G00002</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大学体育2（基础素质、校操与游泳）</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College Physical Education 2 (Basic Quality, School Gymnastics and Swimming)</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gridSpan w:val="2"/>
            <w:vAlign w:val="center"/>
          </w:tcPr>
          <w:p>
            <w:pPr>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djustRightInd w:val="0"/>
              <w:snapToGrid w:val="0"/>
              <w:jc w:val="center"/>
              <w:rPr>
                <w:rFonts w:ascii="宋体" w:hAnsi="宋体" w:cs="AdobeSongStd-Light"/>
                <w:color w:val="auto"/>
                <w:kern w:val="0"/>
                <w:sz w:val="18"/>
                <w:szCs w:val="18"/>
                <w:highlight w:val="none"/>
              </w:rPr>
            </w:pPr>
          </w:p>
        </w:tc>
        <w:tc>
          <w:tcPr>
            <w:tcW w:w="801"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autoSpaceDE w:val="0"/>
              <w:autoSpaceDN w:val="0"/>
              <w:adjustRightInd w:val="0"/>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323G00003</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大学体育3（体育专项初级与游泳）</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College Physical Education 3 (B</w:t>
            </w:r>
            <w:r>
              <w:rPr>
                <w:rFonts w:hint="eastAsia" w:ascii="宋体" w:hAnsi="宋体"/>
                <w:color w:val="auto"/>
                <w:sz w:val="18"/>
                <w:szCs w:val="18"/>
                <w:highlight w:val="none"/>
              </w:rPr>
              <w:t>asic</w:t>
            </w:r>
            <w:r>
              <w:rPr>
                <w:rFonts w:ascii="宋体" w:hAnsi="宋体"/>
                <w:color w:val="auto"/>
                <w:sz w:val="18"/>
                <w:szCs w:val="18"/>
                <w:highlight w:val="none"/>
              </w:rPr>
              <w:t xml:space="preserve"> Sport Skills and Swimming)</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autoSpaceDE w:val="0"/>
              <w:autoSpaceDN w:val="0"/>
              <w:adjustRightInd w:val="0"/>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323G00004</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大学体育4（体育专项高级)</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College Physical Education 4 (Advanced Sport Skills)</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widowControl/>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1</w:t>
            </w:r>
          </w:p>
        </w:tc>
        <w:tc>
          <w:tcPr>
            <w:tcW w:w="2771"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大学英语</w:t>
            </w:r>
            <w:r>
              <w:rPr>
                <w:rFonts w:asciiTheme="minorEastAsia" w:hAnsiTheme="minorEastAsia" w:eastAsiaTheme="minorEastAsia"/>
                <w:color w:val="auto"/>
                <w:sz w:val="18"/>
                <w:szCs w:val="18"/>
                <w:highlight w:val="none"/>
              </w:rPr>
              <w:t>1</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College English 1</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2</w:t>
            </w:r>
          </w:p>
        </w:tc>
        <w:tc>
          <w:tcPr>
            <w:tcW w:w="2771"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大学英语</w:t>
            </w:r>
            <w:r>
              <w:rPr>
                <w:rFonts w:asciiTheme="minorEastAsia" w:hAnsiTheme="minorEastAsia" w:eastAsiaTheme="minorEastAsia"/>
                <w:color w:val="auto"/>
                <w:sz w:val="18"/>
                <w:szCs w:val="18"/>
                <w:highlight w:val="none"/>
              </w:rPr>
              <w:t>2</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College English 2</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w:t>
            </w:r>
            <w:r>
              <w:rPr>
                <w:rFonts w:asciiTheme="minorEastAsia" w:hAnsiTheme="minorEastAsia" w:eastAsiaTheme="minorEastAsia"/>
                <w:color w:val="auto"/>
                <w:sz w:val="18"/>
                <w:szCs w:val="18"/>
                <w:highlight w:val="none"/>
              </w:rPr>
              <w:t>3</w:t>
            </w:r>
          </w:p>
        </w:tc>
        <w:tc>
          <w:tcPr>
            <w:tcW w:w="2771"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大学英语</w:t>
            </w:r>
            <w:r>
              <w:rPr>
                <w:rFonts w:asciiTheme="minorEastAsia" w:hAnsiTheme="minorEastAsia" w:eastAsiaTheme="minorEastAsia"/>
                <w:color w:val="auto"/>
                <w:sz w:val="18"/>
                <w:szCs w:val="18"/>
                <w:highlight w:val="none"/>
              </w:rPr>
              <w:t>3</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College English 3</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3223G0</w:t>
            </w:r>
            <w:r>
              <w:rPr>
                <w:rFonts w:asciiTheme="minorEastAsia" w:hAnsiTheme="minorEastAsia" w:eastAsiaTheme="minorEastAsia"/>
                <w:color w:val="auto"/>
                <w:sz w:val="18"/>
                <w:szCs w:val="18"/>
                <w:highlight w:val="none"/>
              </w:rPr>
              <w:t>00</w:t>
            </w:r>
            <w:r>
              <w:rPr>
                <w:rFonts w:hint="eastAsia" w:asciiTheme="minorEastAsia" w:hAnsiTheme="minorEastAsia" w:eastAsiaTheme="minorEastAsia"/>
                <w:color w:val="auto"/>
                <w:sz w:val="18"/>
                <w:szCs w:val="18"/>
                <w:highlight w:val="none"/>
              </w:rPr>
              <w:t>05</w:t>
            </w:r>
          </w:p>
        </w:tc>
        <w:tc>
          <w:tcPr>
            <w:tcW w:w="2771"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商务交际英语(初级)</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 xml:space="preserve">English for Business Communication(Basic) </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adjustRightInd w:val="0"/>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423G00002</w:t>
            </w:r>
          </w:p>
        </w:tc>
        <w:tc>
          <w:tcPr>
            <w:tcW w:w="2771"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大学计算机B</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Theme="minorEastAsia" w:hAnsiTheme="minorEastAsia"/>
                <w:color w:val="auto"/>
                <w:sz w:val="18"/>
                <w:szCs w:val="18"/>
                <w:highlight w:val="none"/>
              </w:rPr>
              <w:t>Fundamentals of Computer Science B</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adjustRightInd w:val="0"/>
              <w:snapToGrid w:val="0"/>
              <w:jc w:val="center"/>
              <w:rPr>
                <w:rFonts w:ascii="宋体" w:hAnsi="宋体"/>
                <w:color w:val="auto"/>
                <w:kern w:val="0"/>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423G00006</w:t>
            </w:r>
          </w:p>
        </w:tc>
        <w:tc>
          <w:tcPr>
            <w:tcW w:w="2771" w:type="dxa"/>
            <w:vAlign w:val="center"/>
          </w:tcPr>
          <w:p>
            <w:pPr>
              <w:keepNext w:val="0"/>
              <w:keepLines w:val="0"/>
              <w:pageBreakBefore w:val="0"/>
              <w:widowControl w:val="0"/>
              <w:kinsoku/>
              <w:wordWrap/>
              <w:overflowPunct/>
              <w:topLinePunct w:val="0"/>
              <w:bidi w:val="0"/>
              <w:adjustRightInd/>
              <w:snapToGrid w:val="0"/>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Python语言程序设计</w:t>
            </w:r>
          </w:p>
          <w:p>
            <w:pPr>
              <w:keepNext w:val="0"/>
              <w:keepLines w:val="0"/>
              <w:pageBreakBefore w:val="0"/>
              <w:widowControl w:val="0"/>
              <w:kinsoku/>
              <w:wordWrap/>
              <w:overflowPunct/>
              <w:topLinePunct w:val="0"/>
              <w:bidi w:val="0"/>
              <w:adjustRightInd/>
              <w:snapToGrid w:val="0"/>
              <w:jc w:val="left"/>
              <w:textAlignment w:val="auto"/>
              <w:rPr>
                <w:rFonts w:ascii="宋体" w:hAnsi="宋体"/>
                <w:color w:val="auto"/>
                <w:kern w:val="0"/>
                <w:sz w:val="18"/>
                <w:szCs w:val="18"/>
                <w:highlight w:val="none"/>
              </w:rPr>
            </w:pPr>
            <w:r>
              <w:rPr>
                <w:rFonts w:asciiTheme="minorEastAsia" w:hAnsiTheme="minorEastAsia"/>
                <w:color w:val="auto"/>
                <w:sz w:val="18"/>
                <w:szCs w:val="18"/>
                <w:highlight w:val="none"/>
              </w:rPr>
              <w:t>Python Language Programming</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autoSpaceDE w:val="0"/>
              <w:autoSpaceDN w:val="0"/>
              <w:adjustRightInd w:val="0"/>
              <w:snapToGrid w:val="0"/>
              <w:jc w:val="center"/>
              <w:rPr>
                <w:rFonts w:ascii="宋体" w:hAnsi="宋体"/>
                <w:color w:val="auto"/>
                <w:kern w:val="0"/>
                <w:sz w:val="18"/>
                <w:szCs w:val="18"/>
                <w:highlight w:val="none"/>
              </w:rPr>
            </w:pPr>
            <w:r>
              <w:rPr>
                <w:rFonts w:asciiTheme="minorEastAsia" w:hAnsiTheme="minorEastAsia" w:eastAsiaTheme="minorEastAsia"/>
                <w:color w:val="auto"/>
                <w:sz w:val="18"/>
                <w:szCs w:val="18"/>
                <w:highlight w:val="none"/>
              </w:rPr>
              <w:t>9223G00001</w:t>
            </w:r>
          </w:p>
        </w:tc>
        <w:tc>
          <w:tcPr>
            <w:tcW w:w="2771"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大学语文</w:t>
            </w:r>
          </w:p>
          <w:p>
            <w:pPr>
              <w:keepNext w:val="0"/>
              <w:keepLines w:val="0"/>
              <w:pageBreakBefore w:val="0"/>
              <w:widowControl w:val="0"/>
              <w:kinsoku/>
              <w:wordWrap/>
              <w:overflowPunct/>
              <w:topLinePunct w:val="0"/>
              <w:bidi w:val="0"/>
              <w:adjustRightInd/>
              <w:snapToGrid w:val="0"/>
              <w:jc w:val="left"/>
              <w:textAlignment w:val="auto"/>
              <w:rPr>
                <w:rFonts w:ascii="宋体" w:hAnsi="宋体"/>
                <w:color w:val="auto"/>
                <w:kern w:val="0"/>
                <w:sz w:val="18"/>
                <w:szCs w:val="18"/>
                <w:highlight w:val="none"/>
              </w:rPr>
            </w:pPr>
            <w:r>
              <w:rPr>
                <w:rFonts w:asciiTheme="minorEastAsia" w:hAnsiTheme="minorEastAsia" w:eastAsiaTheme="minorEastAsia"/>
                <w:color w:val="auto"/>
                <w:sz w:val="18"/>
                <w:szCs w:val="18"/>
                <w:highlight w:val="none"/>
              </w:rPr>
              <w:t>College Chinese</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autoSpaceDE w:val="0"/>
              <w:autoSpaceDN w:val="0"/>
              <w:adjustRightInd w:val="0"/>
              <w:snapToGrid w:val="0"/>
              <w:jc w:val="center"/>
              <w:rPr>
                <w:rFonts w:ascii="宋体" w:hAnsi="宋体"/>
                <w:color w:val="auto"/>
                <w:kern w:val="0"/>
                <w:sz w:val="18"/>
                <w:szCs w:val="18"/>
                <w:highlight w:val="none"/>
              </w:rPr>
            </w:pPr>
            <w:r>
              <w:rPr>
                <w:rFonts w:hint="eastAsia" w:asciiTheme="minorEastAsia" w:hAnsiTheme="minorEastAsia" w:eastAsiaTheme="minorEastAsia"/>
                <w:color w:val="auto"/>
                <w:sz w:val="18"/>
                <w:szCs w:val="18"/>
                <w:highlight w:val="none"/>
              </w:rPr>
              <w:t>3</w:t>
            </w:r>
            <w:r>
              <w:rPr>
                <w:rFonts w:asciiTheme="minorEastAsia" w:hAnsiTheme="minorEastAsia" w:eastAsiaTheme="minorEastAsia"/>
                <w:color w:val="auto"/>
                <w:sz w:val="18"/>
                <w:szCs w:val="18"/>
                <w:highlight w:val="none"/>
              </w:rPr>
              <w:t>723G00003</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大学生心理健康教育</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kern w:val="0"/>
                <w:sz w:val="18"/>
                <w:szCs w:val="18"/>
                <w:highlight w:val="none"/>
              </w:rPr>
            </w:pPr>
            <w:r>
              <w:rPr>
                <w:rFonts w:asciiTheme="minorEastAsia" w:hAnsiTheme="minorEastAsia" w:eastAsiaTheme="minorEastAsia"/>
                <w:color w:val="auto"/>
                <w:sz w:val="18"/>
                <w:szCs w:val="18"/>
                <w:highlight w:val="none"/>
              </w:rPr>
              <w:t>Psychological Health Education</w:t>
            </w:r>
            <w:r>
              <w:rPr>
                <w:rFonts w:ascii="宋体" w:hAnsi="宋体"/>
                <w:color w:val="auto"/>
                <w:sz w:val="18"/>
                <w:szCs w:val="18"/>
                <w:highlight w:val="none"/>
              </w:rPr>
              <w:t xml:space="preserve"> </w:t>
            </w:r>
            <w:r>
              <w:rPr>
                <w:rFonts w:hint="eastAsia" w:ascii="宋体" w:hAnsi="宋体"/>
                <w:color w:val="auto"/>
                <w:sz w:val="18"/>
                <w:szCs w:val="18"/>
                <w:highlight w:val="none"/>
              </w:rPr>
              <w:t>of</w:t>
            </w:r>
            <w:r>
              <w:rPr>
                <w:rFonts w:ascii="宋体" w:hAnsi="宋体"/>
                <w:color w:val="auto"/>
                <w:sz w:val="18"/>
                <w:szCs w:val="18"/>
                <w:highlight w:val="none"/>
              </w:rPr>
              <w:t xml:space="preserve"> </w:t>
            </w:r>
            <w:r>
              <w:rPr>
                <w:rFonts w:hint="eastAsia" w:ascii="宋体" w:hAnsi="宋体"/>
                <w:color w:val="auto"/>
                <w:sz w:val="18"/>
                <w:szCs w:val="18"/>
                <w:highlight w:val="none"/>
              </w:rPr>
              <w:t>University</w:t>
            </w:r>
            <w:r>
              <w:rPr>
                <w:rFonts w:ascii="宋体" w:hAnsi="宋体"/>
                <w:color w:val="auto"/>
                <w:sz w:val="18"/>
                <w:szCs w:val="18"/>
                <w:highlight w:val="none"/>
              </w:rPr>
              <w:t xml:space="preserve"> </w:t>
            </w:r>
            <w:r>
              <w:rPr>
                <w:rFonts w:hint="eastAsia" w:ascii="宋体" w:hAnsi="宋体"/>
                <w:color w:val="auto"/>
                <w:sz w:val="18"/>
                <w:szCs w:val="18"/>
                <w:highlight w:val="none"/>
              </w:rPr>
              <w:t>Student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autoSpaceDE w:val="0"/>
              <w:autoSpaceDN w:val="0"/>
              <w:adjustRightInd w:val="0"/>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423G00001</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大学生职业生涯规划</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 xml:space="preserve">Career Planning </w:t>
            </w:r>
            <w:r>
              <w:rPr>
                <w:rFonts w:hint="eastAsia" w:ascii="宋体" w:hAnsi="宋体"/>
                <w:color w:val="auto"/>
                <w:sz w:val="18"/>
                <w:szCs w:val="18"/>
                <w:highlight w:val="none"/>
              </w:rPr>
              <w:t>of</w:t>
            </w:r>
            <w:r>
              <w:rPr>
                <w:rFonts w:ascii="宋体" w:hAnsi="宋体"/>
                <w:color w:val="auto"/>
                <w:sz w:val="18"/>
                <w:szCs w:val="18"/>
                <w:highlight w:val="none"/>
              </w:rPr>
              <w:t xml:space="preserve"> </w:t>
            </w:r>
            <w:r>
              <w:rPr>
                <w:rFonts w:hint="eastAsia" w:ascii="宋体" w:hAnsi="宋体"/>
                <w:color w:val="auto"/>
                <w:sz w:val="18"/>
                <w:szCs w:val="18"/>
                <w:highlight w:val="none"/>
              </w:rPr>
              <w:t>University</w:t>
            </w:r>
            <w:r>
              <w:rPr>
                <w:rFonts w:ascii="宋体" w:hAnsi="宋体"/>
                <w:color w:val="auto"/>
                <w:sz w:val="18"/>
                <w:szCs w:val="18"/>
                <w:highlight w:val="none"/>
              </w:rPr>
              <w:t xml:space="preserve"> </w:t>
            </w:r>
            <w:r>
              <w:rPr>
                <w:rFonts w:hint="eastAsia" w:ascii="宋体" w:hAnsi="宋体"/>
                <w:color w:val="auto"/>
                <w:sz w:val="18"/>
                <w:szCs w:val="18"/>
                <w:highlight w:val="none"/>
              </w:rPr>
              <w:t>Student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autoSpaceDE w:val="0"/>
              <w:autoSpaceDN w:val="0"/>
              <w:adjustRightInd w:val="0"/>
              <w:snapToGrid w:val="0"/>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6</w:t>
            </w:r>
            <w:r>
              <w:rPr>
                <w:rFonts w:asciiTheme="minorEastAsia" w:hAnsiTheme="minorEastAsia" w:eastAsiaTheme="minorEastAsia"/>
                <w:color w:val="auto"/>
                <w:sz w:val="18"/>
                <w:szCs w:val="18"/>
                <w:highlight w:val="none"/>
              </w:rPr>
              <w:t>423G00002</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创业基础</w:t>
            </w:r>
          </w:p>
          <w:p>
            <w:pPr>
              <w:keepNext w:val="0"/>
              <w:keepLines w:val="0"/>
              <w:pageBreakBefore w:val="0"/>
              <w:widowControl w:val="0"/>
              <w:kinsoku/>
              <w:wordWrap/>
              <w:overflowPunct/>
              <w:topLinePunct w:val="0"/>
              <w:autoSpaceDE w:val="0"/>
              <w:autoSpaceDN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宋体" w:hAnsi="宋体"/>
                <w:color w:val="auto"/>
                <w:sz w:val="18"/>
                <w:szCs w:val="18"/>
                <w:highlight w:val="none"/>
              </w:rPr>
              <w:t>Entrepreneurship Foundation</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0" w:type="dxa"/>
            <w:vAlign w:val="center"/>
          </w:tcPr>
          <w:p>
            <w:pPr>
              <w:jc w:val="center"/>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kern w:val="0"/>
                <w:sz w:val="18"/>
                <w:szCs w:val="18"/>
                <w:highlight w:val="none"/>
              </w:rPr>
              <w:t>0</w:t>
            </w:r>
            <w:r>
              <w:rPr>
                <w:rFonts w:asciiTheme="minorEastAsia" w:hAnsiTheme="minorEastAsia" w:eastAsiaTheme="minorEastAsia"/>
                <w:color w:val="auto"/>
                <w:kern w:val="0"/>
                <w:sz w:val="18"/>
                <w:szCs w:val="18"/>
                <w:highlight w:val="none"/>
              </w:rPr>
              <w:t>8</w:t>
            </w:r>
            <w:r>
              <w:rPr>
                <w:rFonts w:hint="eastAsia" w:asciiTheme="minorEastAsia" w:hAnsiTheme="minorEastAsia" w:eastAsiaTheme="minorEastAsia"/>
                <w:color w:val="auto"/>
                <w:kern w:val="0"/>
                <w:sz w:val="18"/>
                <w:szCs w:val="18"/>
                <w:highlight w:val="none"/>
              </w:rPr>
              <w:t>23GR</w:t>
            </w:r>
            <w:r>
              <w:rPr>
                <w:rFonts w:asciiTheme="minorEastAsia" w:hAnsiTheme="minorEastAsia" w:eastAsiaTheme="minorEastAsia"/>
                <w:color w:val="auto"/>
                <w:kern w:val="0"/>
                <w:sz w:val="18"/>
                <w:szCs w:val="18"/>
                <w:highlight w:val="none"/>
              </w:rPr>
              <w:t>Y0</w:t>
            </w:r>
            <w:r>
              <w:rPr>
                <w:rFonts w:hint="eastAsia" w:asciiTheme="minorEastAsia" w:hAnsiTheme="minorEastAsia" w:eastAsiaTheme="minorEastAsia"/>
                <w:color w:val="auto"/>
                <w:kern w:val="0"/>
                <w:sz w:val="18"/>
                <w:szCs w:val="18"/>
                <w:highlight w:val="none"/>
              </w:rPr>
              <w:t>*</w:t>
            </w:r>
            <w:r>
              <w:rPr>
                <w:rFonts w:asciiTheme="minorEastAsia" w:hAnsiTheme="minorEastAsia" w:eastAsiaTheme="minorEastAsia"/>
                <w:color w:val="auto"/>
                <w:kern w:val="0"/>
                <w:sz w:val="18"/>
                <w:szCs w:val="18"/>
                <w:highlight w:val="none"/>
              </w:rPr>
              <w:t>*</w:t>
            </w:r>
          </w:p>
        </w:tc>
        <w:tc>
          <w:tcPr>
            <w:tcW w:w="2771" w:type="dxa"/>
            <w:vAlign w:val="center"/>
          </w:tcPr>
          <w:p>
            <w:pPr>
              <w:keepNext w:val="0"/>
              <w:keepLines w:val="0"/>
              <w:pageBreakBefore w:val="0"/>
              <w:widowControl w:val="0"/>
              <w:kinsoku/>
              <w:wordWrap/>
              <w:overflowPunct/>
              <w:topLinePunct w:val="0"/>
              <w:autoSpaceDE w:val="0"/>
              <w:autoSpaceDN w:val="0"/>
              <w:bidi w:val="0"/>
              <w:adjustRightInd/>
              <w:snapToGrid w:val="0"/>
              <w:jc w:val="left"/>
              <w:textAlignment w:val="auto"/>
              <w:rPr>
                <w:rFonts w:hint="eastAsia" w:asciiTheme="minorEastAsia" w:hAnsiTheme="minorEastAsia" w:eastAsiaTheme="minorEastAsia"/>
                <w:color w:val="auto"/>
                <w:kern w:val="0"/>
                <w:sz w:val="18"/>
                <w:szCs w:val="18"/>
                <w:highlight w:val="none"/>
              </w:rPr>
            </w:pPr>
            <w:r>
              <w:rPr>
                <w:rFonts w:hint="eastAsia" w:ascii="宋体" w:hAnsi="宋体"/>
                <w:color w:val="auto"/>
                <w:sz w:val="18"/>
                <w:szCs w:val="18"/>
                <w:highlight w:val="none"/>
              </w:rPr>
              <w:t>艺术教育课程（13理论课选</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，6实验课选2）</w:t>
            </w:r>
            <w:r>
              <w:rPr>
                <w:rFonts w:hint="eastAsia" w:ascii="宋体" w:hAnsi="宋体"/>
                <w:color w:val="auto"/>
                <w:sz w:val="18"/>
                <w:szCs w:val="18"/>
                <w:highlight w:val="none"/>
              </w:rPr>
              <w:br w:type="textWrapping"/>
            </w:r>
            <w:r>
              <w:rPr>
                <w:rFonts w:hint="eastAsia" w:ascii="宋体" w:hAnsi="宋体"/>
                <w:color w:val="auto"/>
                <w:sz w:val="18"/>
                <w:szCs w:val="18"/>
                <w:highlight w:val="none"/>
              </w:rPr>
              <w:t>Art Education Curriculum (Choose 2 out of 13 theoretical courses, and 2 out of 6 practical courses)</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djustRightInd w:val="0"/>
              <w:snapToGrid w:val="0"/>
              <w:jc w:val="center"/>
              <w:rPr>
                <w:rFonts w:ascii="宋体" w:hAnsi="宋体"/>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gridSpan w:val="2"/>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801"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r>
    </w:tbl>
    <w:p>
      <w:pPr>
        <w:widowControl/>
        <w:adjustRightInd w:val="0"/>
        <w:snapToGrid w:val="0"/>
        <w:spacing w:line="440" w:lineRule="exact"/>
        <w:jc w:val="left"/>
        <w:rPr>
          <w:rFonts w:ascii="黑体" w:eastAsia="黑体"/>
          <w:bCs/>
          <w:color w:val="auto"/>
          <w:sz w:val="24"/>
          <w:highlight w:val="none"/>
        </w:rPr>
      </w:pPr>
    </w:p>
    <w:p>
      <w:pPr>
        <w:widowControl/>
        <w:adjustRightInd w:val="0"/>
        <w:snapToGrid w:val="0"/>
        <w:spacing w:line="440" w:lineRule="exact"/>
        <w:ind w:firstLine="480" w:firstLineChars="200"/>
        <w:jc w:val="left"/>
        <w:rPr>
          <w:rFonts w:hint="eastAsia" w:ascii="黑体" w:eastAsia="黑体"/>
          <w:bCs/>
          <w:color w:val="auto"/>
          <w:sz w:val="24"/>
          <w:highlight w:val="none"/>
        </w:rPr>
      </w:pPr>
    </w:p>
    <w:p>
      <w:pPr>
        <w:widowControl/>
        <w:adjustRightInd w:val="0"/>
        <w:snapToGrid w:val="0"/>
        <w:spacing w:line="440" w:lineRule="exact"/>
        <w:ind w:firstLine="480" w:firstLineChars="200"/>
        <w:jc w:val="left"/>
        <w:rPr>
          <w:rFonts w:hint="eastAsia" w:ascii="黑体" w:eastAsia="黑体"/>
          <w:bCs/>
          <w:color w:val="auto"/>
          <w:sz w:val="24"/>
          <w:highlight w:val="none"/>
        </w:rPr>
      </w:pPr>
    </w:p>
    <w:p>
      <w:pPr>
        <w:widowControl/>
        <w:adjustRightInd w:val="0"/>
        <w:snapToGrid w:val="0"/>
        <w:spacing w:line="440" w:lineRule="exact"/>
        <w:ind w:firstLine="480" w:firstLineChars="200"/>
        <w:jc w:val="left"/>
        <w:rPr>
          <w:rFonts w:ascii="黑体" w:eastAsia="黑体"/>
          <w:bCs/>
          <w:color w:val="auto"/>
          <w:sz w:val="24"/>
          <w:highlight w:val="none"/>
        </w:rPr>
      </w:pPr>
      <w:r>
        <w:rPr>
          <w:rFonts w:hint="eastAsia" w:ascii="黑体" w:eastAsia="黑体"/>
          <w:bCs/>
          <w:color w:val="auto"/>
          <w:sz w:val="24"/>
          <w:highlight w:val="none"/>
        </w:rPr>
        <w:t>（二）学科/专业课程部分</w:t>
      </w:r>
    </w:p>
    <w:tbl>
      <w:tblPr>
        <w:tblStyle w:val="15"/>
        <w:tblW w:w="13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693"/>
        <w:gridCol w:w="792"/>
        <w:gridCol w:w="792"/>
        <w:gridCol w:w="792"/>
        <w:gridCol w:w="792"/>
        <w:gridCol w:w="792"/>
        <w:gridCol w:w="792"/>
        <w:gridCol w:w="792"/>
        <w:gridCol w:w="792"/>
        <w:gridCol w:w="792"/>
        <w:gridCol w:w="792"/>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4348" w:type="dxa"/>
            <w:gridSpan w:val="2"/>
            <w:tcBorders>
              <w:tl2br w:val="single" w:color="auto" w:sz="4" w:space="0"/>
            </w:tcBorders>
            <w:vAlign w:val="center"/>
          </w:tcPr>
          <w:p>
            <w:pPr>
              <w:adjustRightInd w:val="0"/>
              <w:snapToGrid w:val="0"/>
              <w:jc w:val="right"/>
              <w:rPr>
                <w:rFonts w:ascii="宋体" w:hAnsi="宋体"/>
                <w:b/>
                <w:color w:val="auto"/>
                <w:kern w:val="0"/>
                <w:sz w:val="18"/>
                <w:szCs w:val="18"/>
                <w:highlight w:val="none"/>
              </w:rPr>
            </w:pPr>
            <w:r>
              <w:rPr>
                <w:rFonts w:hint="eastAsia" w:ascii="宋体" w:hAnsi="宋体"/>
                <w:b/>
                <w:color w:val="auto"/>
                <w:kern w:val="0"/>
                <w:sz w:val="18"/>
                <w:szCs w:val="18"/>
                <w:highlight w:val="none"/>
              </w:rPr>
              <w:t>毕业要求</w:t>
            </w:r>
          </w:p>
          <w:p>
            <w:pPr>
              <w:adjustRightInd w:val="0"/>
              <w:snapToGrid w:val="0"/>
              <w:jc w:val="center"/>
              <w:rPr>
                <w:rFonts w:ascii="宋体" w:hAnsi="宋体"/>
                <w:b/>
                <w:color w:val="auto"/>
                <w:kern w:val="0"/>
                <w:sz w:val="18"/>
                <w:szCs w:val="18"/>
                <w:highlight w:val="none"/>
              </w:rPr>
            </w:pPr>
          </w:p>
          <w:p>
            <w:pPr>
              <w:adjustRightInd w:val="0"/>
              <w:snapToGrid w:val="0"/>
              <w:rPr>
                <w:rFonts w:ascii="宋体" w:hAnsi="宋体"/>
                <w:b/>
                <w:color w:val="auto"/>
                <w:kern w:val="0"/>
                <w:sz w:val="18"/>
                <w:szCs w:val="18"/>
                <w:highlight w:val="none"/>
              </w:rPr>
            </w:pPr>
            <w:r>
              <w:rPr>
                <w:rFonts w:hint="eastAsia" w:ascii="宋体" w:hAnsi="宋体"/>
                <w:b/>
                <w:color w:val="auto"/>
                <w:kern w:val="0"/>
                <w:sz w:val="18"/>
                <w:szCs w:val="18"/>
                <w:highlight w:val="none"/>
              </w:rPr>
              <w:t>课程体系</w:t>
            </w:r>
          </w:p>
        </w:tc>
        <w:tc>
          <w:tcPr>
            <w:tcW w:w="2376" w:type="dxa"/>
            <w:gridSpan w:val="3"/>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知识要求</w:t>
            </w:r>
          </w:p>
        </w:tc>
        <w:tc>
          <w:tcPr>
            <w:tcW w:w="3168" w:type="dxa"/>
            <w:gridSpan w:val="4"/>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能力要求</w:t>
            </w:r>
          </w:p>
        </w:tc>
        <w:tc>
          <w:tcPr>
            <w:tcW w:w="3168" w:type="dxa"/>
            <w:gridSpan w:val="4"/>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655" w:type="dxa"/>
            <w:vAlign w:val="center"/>
          </w:tcPr>
          <w:p>
            <w:pPr>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课程号</w:t>
            </w:r>
          </w:p>
        </w:tc>
        <w:tc>
          <w:tcPr>
            <w:tcW w:w="2693" w:type="dxa"/>
            <w:vAlign w:val="center"/>
          </w:tcPr>
          <w:p>
            <w:pPr>
              <w:adjustRightInd w:val="0"/>
              <w:snapToGrid w:val="0"/>
              <w:jc w:val="center"/>
              <w:rPr>
                <w:rFonts w:ascii="宋体" w:hAnsi="宋体"/>
                <w:b/>
                <w:color w:val="auto"/>
                <w:kern w:val="0"/>
                <w:sz w:val="18"/>
                <w:szCs w:val="18"/>
                <w:highlight w:val="none"/>
              </w:rPr>
            </w:pPr>
            <w:r>
              <w:rPr>
                <w:rFonts w:hint="eastAsia" w:ascii="宋体" w:hAnsi="宋体"/>
                <w:b/>
                <w:color w:val="auto"/>
                <w:kern w:val="0"/>
                <w:sz w:val="18"/>
                <w:szCs w:val="18"/>
                <w:highlight w:val="none"/>
              </w:rPr>
              <w:t>课程名称</w:t>
            </w:r>
          </w:p>
        </w:tc>
        <w:tc>
          <w:tcPr>
            <w:tcW w:w="792"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1-</w:t>
            </w:r>
            <w:r>
              <w:rPr>
                <w:rFonts w:hint="eastAsia" w:ascii="宋体" w:hAnsi="宋体" w:cs="AdobeHeitiStd-Regular"/>
                <w:b/>
                <w:color w:val="auto"/>
                <w:kern w:val="0"/>
                <w:sz w:val="18"/>
                <w:szCs w:val="18"/>
                <w:highlight w:val="none"/>
              </w:rPr>
              <w:t>1</w:t>
            </w:r>
          </w:p>
        </w:tc>
        <w:tc>
          <w:tcPr>
            <w:tcW w:w="792"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1-</w:t>
            </w:r>
            <w:r>
              <w:rPr>
                <w:rFonts w:hint="eastAsia" w:ascii="宋体" w:hAnsi="宋体" w:cs="AdobeHeitiStd-Regular"/>
                <w:b/>
                <w:color w:val="auto"/>
                <w:kern w:val="0"/>
                <w:sz w:val="18"/>
                <w:szCs w:val="18"/>
                <w:highlight w:val="none"/>
              </w:rPr>
              <w:t>2</w:t>
            </w:r>
          </w:p>
        </w:tc>
        <w:tc>
          <w:tcPr>
            <w:tcW w:w="792"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1-</w:t>
            </w:r>
            <w:r>
              <w:rPr>
                <w:rFonts w:hint="eastAsia" w:ascii="宋体" w:hAnsi="宋体" w:cs="AdobeHeitiStd-Regular"/>
                <w:b/>
                <w:color w:val="auto"/>
                <w:kern w:val="0"/>
                <w:sz w:val="18"/>
                <w:szCs w:val="18"/>
                <w:highlight w:val="none"/>
              </w:rPr>
              <w:t>3</w:t>
            </w:r>
          </w:p>
        </w:tc>
        <w:tc>
          <w:tcPr>
            <w:tcW w:w="792"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2-1</w:t>
            </w:r>
          </w:p>
        </w:tc>
        <w:tc>
          <w:tcPr>
            <w:tcW w:w="792"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2-2</w:t>
            </w:r>
          </w:p>
        </w:tc>
        <w:tc>
          <w:tcPr>
            <w:tcW w:w="792" w:type="dxa"/>
            <w:vAlign w:val="center"/>
          </w:tcPr>
          <w:p>
            <w:pPr>
              <w:adjustRightInd w:val="0"/>
              <w:snapToGrid w:val="0"/>
              <w:jc w:val="center"/>
              <w:rPr>
                <w:rFonts w:ascii="宋体" w:hAnsi="宋体" w:cs="AdobeHeitiStd-Regular"/>
                <w:b/>
                <w:color w:val="auto"/>
                <w:kern w:val="0"/>
                <w:sz w:val="18"/>
                <w:szCs w:val="18"/>
                <w:highlight w:val="none"/>
              </w:rPr>
            </w:pPr>
            <w:r>
              <w:rPr>
                <w:rFonts w:ascii="宋体" w:hAnsi="宋体" w:cs="AdobeHeitiStd-Regular"/>
                <w:b/>
                <w:color w:val="auto"/>
                <w:kern w:val="0"/>
                <w:sz w:val="18"/>
                <w:szCs w:val="18"/>
                <w:highlight w:val="none"/>
              </w:rPr>
              <w:t>2-3</w:t>
            </w:r>
          </w:p>
        </w:tc>
        <w:tc>
          <w:tcPr>
            <w:tcW w:w="792"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2</w:t>
            </w:r>
            <w:r>
              <w:rPr>
                <w:rFonts w:ascii="宋体" w:hAnsi="宋体" w:cs="AdobeHeitiStd-Regular"/>
                <w:b/>
                <w:color w:val="auto"/>
                <w:kern w:val="0"/>
                <w:sz w:val="18"/>
                <w:szCs w:val="18"/>
                <w:highlight w:val="none"/>
              </w:rPr>
              <w:t>-4</w:t>
            </w:r>
          </w:p>
        </w:tc>
        <w:tc>
          <w:tcPr>
            <w:tcW w:w="792"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3</w:t>
            </w:r>
            <w:r>
              <w:rPr>
                <w:rFonts w:ascii="宋体" w:hAnsi="宋体" w:cs="AdobeHeitiStd-Regular"/>
                <w:b/>
                <w:color w:val="auto"/>
                <w:kern w:val="0"/>
                <w:sz w:val="18"/>
                <w:szCs w:val="18"/>
                <w:highlight w:val="none"/>
              </w:rPr>
              <w:t>-1</w:t>
            </w:r>
          </w:p>
        </w:tc>
        <w:tc>
          <w:tcPr>
            <w:tcW w:w="792"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3</w:t>
            </w:r>
            <w:r>
              <w:rPr>
                <w:rFonts w:ascii="宋体" w:hAnsi="宋体" w:cs="AdobeHeitiStd-Regular"/>
                <w:b/>
                <w:color w:val="auto"/>
                <w:kern w:val="0"/>
                <w:sz w:val="18"/>
                <w:szCs w:val="18"/>
                <w:highlight w:val="none"/>
              </w:rPr>
              <w:t>-2</w:t>
            </w:r>
          </w:p>
        </w:tc>
        <w:tc>
          <w:tcPr>
            <w:tcW w:w="792"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3</w:t>
            </w:r>
            <w:r>
              <w:rPr>
                <w:rFonts w:ascii="宋体" w:hAnsi="宋体" w:cs="AdobeHeitiStd-Regular"/>
                <w:b/>
                <w:color w:val="auto"/>
                <w:kern w:val="0"/>
                <w:sz w:val="18"/>
                <w:szCs w:val="18"/>
                <w:highlight w:val="none"/>
              </w:rPr>
              <w:t>-3</w:t>
            </w:r>
          </w:p>
        </w:tc>
        <w:tc>
          <w:tcPr>
            <w:tcW w:w="792" w:type="dxa"/>
            <w:vAlign w:val="center"/>
          </w:tcPr>
          <w:p>
            <w:pPr>
              <w:adjustRightInd w:val="0"/>
              <w:snapToGrid w:val="0"/>
              <w:jc w:val="center"/>
              <w:rPr>
                <w:rFonts w:ascii="宋体" w:hAnsi="宋体" w:cs="AdobeHeitiStd-Regular"/>
                <w:b/>
                <w:color w:val="auto"/>
                <w:kern w:val="0"/>
                <w:sz w:val="18"/>
                <w:szCs w:val="18"/>
                <w:highlight w:val="none"/>
              </w:rPr>
            </w:pPr>
            <w:r>
              <w:rPr>
                <w:rFonts w:hint="eastAsia" w:ascii="宋体" w:hAnsi="宋体" w:cs="AdobeHeitiStd-Regular"/>
                <w:b/>
                <w:color w:val="auto"/>
                <w:kern w:val="0"/>
                <w:sz w:val="18"/>
                <w:szCs w:val="18"/>
                <w:highlight w:val="none"/>
              </w:rPr>
              <w:t>3</w:t>
            </w:r>
            <w:r>
              <w:rPr>
                <w:rFonts w:ascii="宋体" w:hAnsi="宋体" w:cs="AdobeHeitiStd-Regular"/>
                <w:b/>
                <w:color w:val="auto"/>
                <w:kern w:val="0"/>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23D00</w:t>
            </w:r>
            <w:r>
              <w:rPr>
                <w:rFonts w:hint="eastAsia" w:ascii="宋体" w:hAnsi="宋体" w:cs="宋体"/>
                <w:color w:val="auto"/>
                <w:sz w:val="18"/>
                <w:szCs w:val="18"/>
                <w:highlight w:val="none"/>
              </w:rPr>
              <w:t>001</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政治经济学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Political Economics</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23D00</w:t>
            </w:r>
            <w:r>
              <w:rPr>
                <w:rFonts w:hint="eastAsia" w:ascii="宋体" w:hAnsi="宋体" w:cs="宋体"/>
                <w:color w:val="auto"/>
                <w:sz w:val="18"/>
                <w:szCs w:val="18"/>
                <w:highlight w:val="none"/>
              </w:rPr>
              <w:t>002</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微观经济学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Microeconomics</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23D00</w:t>
            </w:r>
            <w:r>
              <w:rPr>
                <w:rFonts w:hint="eastAsia" w:ascii="宋体" w:hAnsi="宋体" w:cs="宋体"/>
                <w:color w:val="auto"/>
                <w:sz w:val="18"/>
                <w:szCs w:val="18"/>
                <w:highlight w:val="none"/>
              </w:rPr>
              <w:t>003</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宏观经济学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Macroeconomics</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23D00</w:t>
            </w:r>
            <w:r>
              <w:rPr>
                <w:rFonts w:hint="eastAsia" w:ascii="宋体" w:hAnsi="宋体" w:cs="宋体"/>
                <w:color w:val="auto"/>
                <w:sz w:val="18"/>
                <w:szCs w:val="18"/>
                <w:highlight w:val="none"/>
              </w:rPr>
              <w:t>004</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国际经济学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International Economics</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23D00</w:t>
            </w:r>
            <w:r>
              <w:rPr>
                <w:rFonts w:hint="eastAsia" w:ascii="宋体" w:hAnsi="宋体" w:cs="宋体"/>
                <w:color w:val="auto"/>
                <w:sz w:val="18"/>
                <w:szCs w:val="18"/>
                <w:highlight w:val="none"/>
              </w:rPr>
              <w:t>005</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统计学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Statistics</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23D00</w:t>
            </w:r>
            <w:r>
              <w:rPr>
                <w:rFonts w:hint="eastAsia" w:ascii="宋体" w:hAnsi="宋体" w:cs="宋体"/>
                <w:color w:val="auto"/>
                <w:sz w:val="18"/>
                <w:szCs w:val="18"/>
                <w:highlight w:val="none"/>
              </w:rPr>
              <w:t>006</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会计学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Accounting</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宋体" w:hAnsi="宋体" w:cs="宋体" w:eastAsiaTheme="minorEastAsia"/>
                <w:color w:val="auto"/>
                <w:sz w:val="18"/>
                <w:szCs w:val="18"/>
                <w:highlight w:val="none"/>
              </w:rPr>
            </w:pPr>
            <w:r>
              <w:rPr>
                <w:rFonts w:hint="eastAsia" w:ascii="宋体" w:hAnsi="宋体" w:cs="宋体" w:eastAsiaTheme="minorEastAsia"/>
                <w:color w:val="auto"/>
                <w:sz w:val="18"/>
                <w:szCs w:val="18"/>
                <w:highlight w:val="none"/>
              </w:rPr>
              <w:t>0323D00007</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金融学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Finance</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宋体" w:hAnsi="宋体" w:cs="宋体" w:eastAsiaTheme="minorEastAsia"/>
                <w:color w:val="auto"/>
                <w:sz w:val="18"/>
                <w:szCs w:val="18"/>
                <w:highlight w:val="none"/>
              </w:rPr>
            </w:pPr>
            <w:r>
              <w:rPr>
                <w:rFonts w:hint="eastAsia" w:ascii="宋体" w:hAnsi="宋体" w:cs="宋体" w:eastAsiaTheme="minorEastAsia"/>
                <w:color w:val="auto"/>
                <w:sz w:val="18"/>
                <w:szCs w:val="18"/>
                <w:highlight w:val="none"/>
              </w:rPr>
              <w:t>0323D00008</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财政学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Public Finance</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宋体" w:hAnsi="宋体" w:cs="宋体" w:eastAsiaTheme="minorEastAsia"/>
                <w:color w:val="auto"/>
                <w:sz w:val="18"/>
                <w:szCs w:val="18"/>
                <w:highlight w:val="none"/>
              </w:rPr>
            </w:pPr>
            <w:r>
              <w:rPr>
                <w:rFonts w:hint="eastAsia" w:ascii="宋体" w:hAnsi="宋体" w:cs="宋体" w:eastAsiaTheme="minorEastAsia"/>
                <w:color w:val="auto"/>
                <w:sz w:val="18"/>
                <w:szCs w:val="18"/>
                <w:highlight w:val="none"/>
              </w:rPr>
              <w:t>0323D00009</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计量经济学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Econometrics</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宋体" w:hAnsi="宋体" w:cs="宋体" w:eastAsiaTheme="minorEastAsia"/>
                <w:color w:val="auto"/>
                <w:sz w:val="18"/>
                <w:szCs w:val="18"/>
                <w:highlight w:val="none"/>
              </w:rPr>
            </w:pPr>
            <w:r>
              <w:rPr>
                <w:rFonts w:hint="eastAsia" w:ascii="宋体" w:hAnsi="宋体" w:cs="宋体" w:eastAsiaTheme="minorEastAsia"/>
                <w:color w:val="auto"/>
                <w:sz w:val="18"/>
                <w:szCs w:val="18"/>
                <w:highlight w:val="none"/>
              </w:rPr>
              <w:t>0323D00010</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逻辑学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Logic</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olor w:val="auto"/>
                <w:sz w:val="18"/>
                <w:szCs w:val="18"/>
                <w:highlight w:val="none"/>
              </w:rPr>
              <w:t>9123D</w:t>
            </w:r>
            <w:r>
              <w:rPr>
                <w:rFonts w:ascii="宋体" w:hAnsi="宋体"/>
                <w:color w:val="auto"/>
                <w:sz w:val="18"/>
                <w:szCs w:val="18"/>
                <w:highlight w:val="none"/>
              </w:rPr>
              <w:t>00</w:t>
            </w:r>
            <w:r>
              <w:rPr>
                <w:rFonts w:hint="eastAsia" w:ascii="宋体" w:hAnsi="宋体"/>
                <w:color w:val="auto"/>
                <w:sz w:val="18"/>
                <w:szCs w:val="18"/>
                <w:highlight w:val="none"/>
              </w:rPr>
              <w:t>002</w:t>
            </w:r>
          </w:p>
        </w:tc>
        <w:tc>
          <w:tcPr>
            <w:tcW w:w="2693" w:type="dxa"/>
            <w:vAlign w:val="center"/>
          </w:tcPr>
          <w:p>
            <w:pPr>
              <w:keepNext w:val="0"/>
              <w:keepLines w:val="0"/>
              <w:pageBreakBefore w:val="0"/>
              <w:widowControl w:val="0"/>
              <w:kinsoku/>
              <w:wordWrap/>
              <w:overflowPunct/>
              <w:topLinePunct w:val="0"/>
              <w:bidi w:val="0"/>
              <w:adjustRightInd/>
              <w:snapToGrid w:val="0"/>
              <w:textAlignment w:val="auto"/>
              <w:rPr>
                <w:rFonts w:ascii="宋体" w:hAnsi="宋体"/>
                <w:color w:val="auto"/>
                <w:sz w:val="18"/>
                <w:szCs w:val="18"/>
                <w:highlight w:val="none"/>
              </w:rPr>
            </w:pPr>
            <w:r>
              <w:rPr>
                <w:rFonts w:hint="eastAsia" w:ascii="宋体" w:hAnsi="宋体"/>
                <w:color w:val="auto"/>
                <w:sz w:val="18"/>
                <w:szCs w:val="18"/>
                <w:highlight w:val="none"/>
              </w:rPr>
              <w:t>大学数学B（微积分1）</w:t>
            </w:r>
          </w:p>
          <w:p>
            <w:pPr>
              <w:keepNext w:val="0"/>
              <w:keepLines w:val="0"/>
              <w:pageBreakBefore w:val="0"/>
              <w:widowControl w:val="0"/>
              <w:kinsoku/>
              <w:wordWrap/>
              <w:overflowPunct/>
              <w:topLinePunct w:val="0"/>
              <w:bidi w:val="0"/>
              <w:adjustRightInd/>
              <w:snapToGrid w:val="0"/>
              <w:textAlignment w:val="auto"/>
              <w:rPr>
                <w:rFonts w:ascii="宋体" w:hAnsi="宋体"/>
                <w:color w:val="auto"/>
                <w:kern w:val="0"/>
                <w:sz w:val="18"/>
                <w:szCs w:val="18"/>
                <w:highlight w:val="none"/>
              </w:rPr>
            </w:pPr>
            <w:r>
              <w:rPr>
                <w:rFonts w:ascii="宋体" w:hAnsi="宋体"/>
                <w:color w:val="auto"/>
                <w:sz w:val="18"/>
                <w:szCs w:val="18"/>
                <w:highlight w:val="none"/>
              </w:rPr>
              <w:t>College Mathematics B (Calculus 1)</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olor w:val="auto"/>
                <w:sz w:val="18"/>
                <w:szCs w:val="18"/>
                <w:highlight w:val="none"/>
              </w:rPr>
              <w:t>91</w:t>
            </w:r>
            <w:r>
              <w:rPr>
                <w:rFonts w:ascii="宋体" w:hAnsi="宋体"/>
                <w:color w:val="auto"/>
                <w:sz w:val="18"/>
                <w:szCs w:val="18"/>
                <w:highlight w:val="none"/>
              </w:rPr>
              <w:t>23D</w:t>
            </w:r>
            <w:r>
              <w:rPr>
                <w:rFonts w:hint="eastAsia" w:ascii="宋体" w:hAnsi="宋体"/>
                <w:color w:val="auto"/>
                <w:sz w:val="18"/>
                <w:szCs w:val="18"/>
                <w:highlight w:val="none"/>
              </w:rPr>
              <w:t>0</w:t>
            </w:r>
            <w:r>
              <w:rPr>
                <w:rFonts w:ascii="宋体" w:hAnsi="宋体"/>
                <w:color w:val="auto"/>
                <w:sz w:val="18"/>
                <w:szCs w:val="18"/>
                <w:highlight w:val="none"/>
              </w:rPr>
              <w:t>00</w:t>
            </w:r>
            <w:r>
              <w:rPr>
                <w:rFonts w:hint="eastAsia" w:ascii="宋体" w:hAnsi="宋体"/>
                <w:color w:val="auto"/>
                <w:sz w:val="18"/>
                <w:szCs w:val="18"/>
                <w:highlight w:val="none"/>
              </w:rPr>
              <w:t>03</w:t>
            </w:r>
          </w:p>
        </w:tc>
        <w:tc>
          <w:tcPr>
            <w:tcW w:w="2693" w:type="dxa"/>
            <w:vAlign w:val="center"/>
          </w:tcPr>
          <w:p>
            <w:pPr>
              <w:keepNext w:val="0"/>
              <w:keepLines w:val="0"/>
              <w:pageBreakBefore w:val="0"/>
              <w:widowControl w:val="0"/>
              <w:kinsoku/>
              <w:wordWrap/>
              <w:overflowPunct/>
              <w:topLinePunct w:val="0"/>
              <w:bidi w:val="0"/>
              <w:adjustRightInd/>
              <w:snapToGrid w:val="0"/>
              <w:textAlignment w:val="auto"/>
              <w:rPr>
                <w:rFonts w:ascii="宋体" w:hAnsi="宋体"/>
                <w:color w:val="auto"/>
                <w:sz w:val="18"/>
                <w:szCs w:val="18"/>
                <w:highlight w:val="none"/>
              </w:rPr>
            </w:pPr>
            <w:r>
              <w:rPr>
                <w:rFonts w:hint="eastAsia" w:ascii="宋体" w:hAnsi="宋体"/>
                <w:color w:val="auto"/>
                <w:sz w:val="18"/>
                <w:szCs w:val="18"/>
                <w:highlight w:val="none"/>
              </w:rPr>
              <w:t>大学数学B（微积分2）</w:t>
            </w:r>
          </w:p>
          <w:p>
            <w:pPr>
              <w:keepNext w:val="0"/>
              <w:keepLines w:val="0"/>
              <w:pageBreakBefore w:val="0"/>
              <w:widowControl w:val="0"/>
              <w:kinsoku/>
              <w:wordWrap/>
              <w:overflowPunct/>
              <w:topLinePunct w:val="0"/>
              <w:bidi w:val="0"/>
              <w:adjustRightInd/>
              <w:snapToGrid w:val="0"/>
              <w:textAlignment w:val="auto"/>
              <w:rPr>
                <w:rFonts w:ascii="宋体" w:hAnsi="宋体"/>
                <w:color w:val="auto"/>
                <w:kern w:val="0"/>
                <w:sz w:val="18"/>
                <w:szCs w:val="18"/>
                <w:highlight w:val="none"/>
              </w:rPr>
            </w:pPr>
            <w:r>
              <w:rPr>
                <w:rFonts w:ascii="宋体" w:hAnsi="宋体"/>
                <w:color w:val="auto"/>
                <w:sz w:val="18"/>
                <w:szCs w:val="18"/>
                <w:highlight w:val="none"/>
              </w:rPr>
              <w:t>College Mathematics B (Calculus 2)</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olor w:val="auto"/>
                <w:sz w:val="18"/>
                <w:szCs w:val="18"/>
                <w:highlight w:val="none"/>
              </w:rPr>
              <w:t>91</w:t>
            </w:r>
            <w:r>
              <w:rPr>
                <w:rFonts w:ascii="宋体" w:hAnsi="宋体"/>
                <w:color w:val="auto"/>
                <w:sz w:val="18"/>
                <w:szCs w:val="18"/>
                <w:highlight w:val="none"/>
              </w:rPr>
              <w:t>23D</w:t>
            </w:r>
            <w:r>
              <w:rPr>
                <w:rFonts w:hint="eastAsia" w:ascii="宋体" w:hAnsi="宋体"/>
                <w:color w:val="auto"/>
                <w:sz w:val="18"/>
                <w:szCs w:val="18"/>
                <w:highlight w:val="none"/>
              </w:rPr>
              <w:t>0</w:t>
            </w:r>
            <w:r>
              <w:rPr>
                <w:rFonts w:ascii="宋体" w:hAnsi="宋体"/>
                <w:color w:val="auto"/>
                <w:sz w:val="18"/>
                <w:szCs w:val="18"/>
                <w:highlight w:val="none"/>
              </w:rPr>
              <w:t>00</w:t>
            </w:r>
            <w:r>
              <w:rPr>
                <w:rFonts w:hint="eastAsia" w:ascii="宋体" w:hAnsi="宋体"/>
                <w:color w:val="auto"/>
                <w:sz w:val="18"/>
                <w:szCs w:val="18"/>
                <w:highlight w:val="none"/>
              </w:rPr>
              <w:t>04</w:t>
            </w:r>
          </w:p>
        </w:tc>
        <w:tc>
          <w:tcPr>
            <w:tcW w:w="2693" w:type="dxa"/>
            <w:vAlign w:val="center"/>
          </w:tcPr>
          <w:p>
            <w:pPr>
              <w:keepNext w:val="0"/>
              <w:keepLines w:val="0"/>
              <w:pageBreakBefore w:val="0"/>
              <w:widowControl w:val="0"/>
              <w:kinsoku/>
              <w:wordWrap/>
              <w:overflowPunct/>
              <w:topLinePunct w:val="0"/>
              <w:bidi w:val="0"/>
              <w:adjustRightInd/>
              <w:snapToGrid w:val="0"/>
              <w:textAlignment w:val="auto"/>
              <w:rPr>
                <w:rFonts w:ascii="宋体" w:hAnsi="宋体"/>
                <w:color w:val="auto"/>
                <w:sz w:val="18"/>
                <w:szCs w:val="18"/>
                <w:highlight w:val="none"/>
              </w:rPr>
            </w:pPr>
            <w:r>
              <w:rPr>
                <w:rFonts w:hint="eastAsia" w:ascii="宋体" w:hAnsi="宋体"/>
                <w:color w:val="auto"/>
                <w:sz w:val="18"/>
                <w:szCs w:val="18"/>
                <w:highlight w:val="none"/>
              </w:rPr>
              <w:t>大学数学B（线性代数）</w:t>
            </w:r>
          </w:p>
          <w:p>
            <w:pPr>
              <w:keepNext w:val="0"/>
              <w:keepLines w:val="0"/>
              <w:pageBreakBefore w:val="0"/>
              <w:widowControl w:val="0"/>
              <w:kinsoku/>
              <w:wordWrap/>
              <w:overflowPunct/>
              <w:topLinePunct w:val="0"/>
              <w:bidi w:val="0"/>
              <w:adjustRightInd/>
              <w:snapToGrid w:val="0"/>
              <w:textAlignment w:val="auto"/>
              <w:rPr>
                <w:rFonts w:ascii="宋体" w:hAnsi="宋体"/>
                <w:color w:val="auto"/>
                <w:kern w:val="0"/>
                <w:sz w:val="18"/>
                <w:szCs w:val="18"/>
                <w:highlight w:val="none"/>
              </w:rPr>
            </w:pPr>
            <w:r>
              <w:rPr>
                <w:rFonts w:ascii="宋体" w:hAnsi="宋体"/>
                <w:color w:val="auto"/>
                <w:sz w:val="18"/>
                <w:szCs w:val="18"/>
                <w:highlight w:val="none"/>
              </w:rPr>
              <w:t>College Mathematics B (Linear Algebra)</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olor w:val="auto"/>
                <w:sz w:val="18"/>
                <w:szCs w:val="18"/>
                <w:highlight w:val="none"/>
              </w:rPr>
              <w:t>91</w:t>
            </w:r>
            <w:r>
              <w:rPr>
                <w:rFonts w:ascii="宋体" w:hAnsi="宋体"/>
                <w:color w:val="auto"/>
                <w:sz w:val="18"/>
                <w:szCs w:val="18"/>
                <w:highlight w:val="none"/>
              </w:rPr>
              <w:t>23D</w:t>
            </w:r>
            <w:r>
              <w:rPr>
                <w:rFonts w:hint="eastAsia" w:ascii="宋体" w:hAnsi="宋体"/>
                <w:color w:val="auto"/>
                <w:sz w:val="18"/>
                <w:szCs w:val="18"/>
                <w:highlight w:val="none"/>
              </w:rPr>
              <w:t>0</w:t>
            </w:r>
            <w:r>
              <w:rPr>
                <w:rFonts w:ascii="宋体" w:hAnsi="宋体"/>
                <w:color w:val="auto"/>
                <w:sz w:val="18"/>
                <w:szCs w:val="18"/>
                <w:highlight w:val="none"/>
              </w:rPr>
              <w:t>00</w:t>
            </w:r>
            <w:r>
              <w:rPr>
                <w:rFonts w:hint="eastAsia" w:ascii="宋体" w:hAnsi="宋体"/>
                <w:color w:val="auto"/>
                <w:sz w:val="18"/>
                <w:szCs w:val="18"/>
                <w:highlight w:val="none"/>
              </w:rPr>
              <w:t>05</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大学数学B（概率论与数理统计）</w:t>
            </w:r>
          </w:p>
          <w:p>
            <w:pPr>
              <w:keepNext w:val="0"/>
              <w:keepLines w:val="0"/>
              <w:pageBreakBefore w:val="0"/>
              <w:widowControl w:val="0"/>
              <w:kinsoku/>
              <w:wordWrap/>
              <w:overflowPunct/>
              <w:topLinePunct w:val="0"/>
              <w:bidi w:val="0"/>
              <w:adjustRightInd/>
              <w:snapToGrid w:val="0"/>
              <w:jc w:val="left"/>
              <w:textAlignment w:val="auto"/>
              <w:rPr>
                <w:rFonts w:ascii="宋体" w:hAnsi="宋体"/>
                <w:color w:val="auto"/>
                <w:kern w:val="0"/>
                <w:sz w:val="18"/>
                <w:szCs w:val="18"/>
                <w:highlight w:val="none"/>
              </w:rPr>
            </w:pPr>
            <w:r>
              <w:rPr>
                <w:rFonts w:ascii="宋体" w:hAnsi="宋体"/>
                <w:color w:val="auto"/>
                <w:sz w:val="18"/>
                <w:szCs w:val="18"/>
                <w:highlight w:val="none"/>
              </w:rPr>
              <w:t>College Mathematics B (Probability Theory and Mathematical Statistics)</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宋体" w:hAnsi="宋体" w:eastAsiaTheme="minorEastAsia"/>
                <w:color w:val="auto"/>
                <w:sz w:val="18"/>
                <w:szCs w:val="18"/>
                <w:highlight w:val="none"/>
              </w:rPr>
            </w:pPr>
            <w:r>
              <w:rPr>
                <w:rFonts w:hint="eastAsia" w:ascii="宋体" w:hAnsi="宋体" w:cs="宋体" w:eastAsiaTheme="minorEastAsia"/>
                <w:color w:val="auto"/>
                <w:sz w:val="18"/>
                <w:szCs w:val="18"/>
                <w:highlight w:val="none"/>
              </w:rPr>
              <w:t>0323D00011</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经济应用文写作</w:t>
            </w:r>
          </w:p>
          <w:p>
            <w:pPr>
              <w:keepNext w:val="0"/>
              <w:keepLines w:val="0"/>
              <w:pageBreakBefore w:val="0"/>
              <w:widowControl w:val="0"/>
              <w:kinsoku/>
              <w:wordWrap/>
              <w:overflowPunct/>
              <w:topLinePunct w:val="0"/>
              <w:bidi w:val="0"/>
              <w:adjustRightInd/>
              <w:snapToGrid w:val="0"/>
              <w:jc w:val="left"/>
              <w:textAlignment w:val="auto"/>
              <w:rPr>
                <w:color w:val="auto"/>
                <w:kern w:val="0"/>
                <w:sz w:val="18"/>
                <w:szCs w:val="18"/>
                <w:highlight w:val="none"/>
              </w:rPr>
            </w:pPr>
            <w:r>
              <w:rPr>
                <w:rFonts w:hint="eastAsia" w:ascii="宋体" w:hAnsi="宋体"/>
                <w:color w:val="auto"/>
                <w:sz w:val="18"/>
                <w:szCs w:val="18"/>
                <w:highlight w:val="none"/>
              </w:rPr>
              <w:t>Economic Practical Writing</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jc w:val="center"/>
              <w:rPr>
                <w:rFonts w:eastAsiaTheme="minorEastAsia"/>
                <w:color w:val="auto"/>
                <w:sz w:val="18"/>
                <w:szCs w:val="18"/>
                <w:highlight w:val="none"/>
              </w:rPr>
            </w:pPr>
            <w:r>
              <w:rPr>
                <w:rFonts w:hint="eastAsia" w:ascii="宋体" w:hAnsi="宋体" w:cs="宋体" w:eastAsiaTheme="minorEastAsia"/>
                <w:color w:val="auto"/>
                <w:sz w:val="18"/>
                <w:szCs w:val="18"/>
                <w:highlight w:val="none"/>
              </w:rPr>
              <w:t>0323D00012</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数字经济概论</w:t>
            </w:r>
          </w:p>
          <w:p>
            <w:pPr>
              <w:keepNext w:val="0"/>
              <w:keepLines w:val="0"/>
              <w:pageBreakBefore w:val="0"/>
              <w:widowControl w:val="0"/>
              <w:kinsoku/>
              <w:wordWrap/>
              <w:overflowPunct/>
              <w:topLinePunct w:val="0"/>
              <w:bidi w:val="0"/>
              <w:adjustRightInd/>
              <w:snapToGrid w:val="0"/>
              <w:jc w:val="left"/>
              <w:textAlignment w:val="auto"/>
              <w:rPr>
                <w:color w:val="auto"/>
                <w:kern w:val="0"/>
                <w:sz w:val="18"/>
                <w:szCs w:val="18"/>
                <w:highlight w:val="none"/>
              </w:rPr>
            </w:pPr>
            <w:r>
              <w:rPr>
                <w:rFonts w:hint="eastAsia" w:ascii="宋体" w:hAnsi="宋体"/>
                <w:color w:val="auto"/>
                <w:sz w:val="18"/>
                <w:szCs w:val="18"/>
                <w:highlight w:val="none"/>
              </w:rPr>
              <w:t>Introduction to Digital Economy</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jc w:val="center"/>
              <w:rPr>
                <w:rFonts w:asciiTheme="minorEastAsia" w:hAnsiTheme="minorEastAsia" w:eastAsiaTheme="minorEastAsia"/>
                <w:color w:val="auto"/>
                <w:sz w:val="18"/>
                <w:szCs w:val="18"/>
                <w:highlight w:val="none"/>
              </w:rPr>
            </w:pPr>
            <w:r>
              <w:rPr>
                <w:rFonts w:hint="eastAsia" w:ascii="宋体" w:hAnsi="宋体" w:cs="宋体" w:eastAsiaTheme="minorEastAsia"/>
                <w:color w:val="auto"/>
                <w:sz w:val="18"/>
                <w:szCs w:val="18"/>
                <w:highlight w:val="none"/>
              </w:rPr>
              <w:t>0323D00023</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中级微观经济学</w:t>
            </w:r>
          </w:p>
          <w:p>
            <w:pPr>
              <w:keepNext w:val="0"/>
              <w:keepLines w:val="0"/>
              <w:pageBreakBefore w:val="0"/>
              <w:widowControl w:val="0"/>
              <w:kinsoku/>
              <w:wordWrap/>
              <w:overflowPunct/>
              <w:topLinePunct w:val="0"/>
              <w:bidi w:val="0"/>
              <w:adjustRightInd/>
              <w:snapToGrid w:val="0"/>
              <w:jc w:val="left"/>
              <w:textAlignment w:val="auto"/>
              <w:rPr>
                <w:color w:val="auto"/>
                <w:kern w:val="0"/>
                <w:sz w:val="18"/>
                <w:szCs w:val="18"/>
                <w:highlight w:val="none"/>
              </w:rPr>
            </w:pPr>
            <w:r>
              <w:rPr>
                <w:rFonts w:ascii="宋体" w:hAnsi="宋体"/>
                <w:color w:val="auto"/>
                <w:sz w:val="18"/>
                <w:szCs w:val="18"/>
                <w:highlight w:val="none"/>
              </w:rPr>
              <w:t>Intermediate Macroeconomics</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s="宋体" w:eastAsiaTheme="minorEastAsia"/>
                <w:color w:val="auto"/>
                <w:sz w:val="18"/>
                <w:szCs w:val="18"/>
                <w:highlight w:val="none"/>
              </w:rPr>
              <w:t>0323D00015</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中级宏观经济学</w:t>
            </w:r>
          </w:p>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ascii="宋体" w:hAnsi="宋体"/>
                <w:color w:val="auto"/>
                <w:sz w:val="18"/>
                <w:szCs w:val="18"/>
                <w:highlight w:val="none"/>
              </w:rPr>
              <w:t>Intermediate Microeconomics</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jc w:val="center"/>
              <w:rPr>
                <w:color w:val="auto"/>
                <w:sz w:val="18"/>
                <w:szCs w:val="18"/>
                <w:highlight w:val="none"/>
              </w:rPr>
            </w:pPr>
            <w:r>
              <w:rPr>
                <w:rFonts w:hint="eastAsia" w:ascii="宋体" w:hAnsi="宋体" w:cs="宋体" w:eastAsiaTheme="minorEastAsia"/>
                <w:color w:val="auto"/>
                <w:sz w:val="18"/>
                <w:szCs w:val="18"/>
                <w:highlight w:val="none"/>
              </w:rPr>
              <w:t>0323D00016</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市场调查与预测</w:t>
            </w:r>
          </w:p>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宋体" w:hAnsi="宋体"/>
                <w:color w:val="auto"/>
                <w:sz w:val="18"/>
                <w:szCs w:val="18"/>
                <w:highlight w:val="none"/>
              </w:rPr>
              <w:t>market</w:t>
            </w:r>
            <w:r>
              <w:rPr>
                <w:rFonts w:ascii="宋体" w:hAnsi="宋体"/>
                <w:color w:val="auto"/>
                <w:sz w:val="18"/>
                <w:szCs w:val="18"/>
                <w:highlight w:val="none"/>
              </w:rPr>
              <w:fldChar w:fldCharType="end"/>
            </w:r>
            <w:r>
              <w:rPr>
                <w:rFonts w:hint="eastAsia" w:ascii="宋体" w:hAnsi="宋体"/>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宋体" w:hAnsi="宋体"/>
                <w:color w:val="auto"/>
                <w:sz w:val="18"/>
                <w:szCs w:val="18"/>
                <w:highlight w:val="none"/>
              </w:rPr>
              <w:t>research</w:t>
            </w:r>
            <w:r>
              <w:rPr>
                <w:rFonts w:ascii="宋体" w:hAnsi="宋体"/>
                <w:color w:val="auto"/>
                <w:sz w:val="18"/>
                <w:szCs w:val="18"/>
                <w:highlight w:val="none"/>
              </w:rPr>
              <w:fldChar w:fldCharType="end"/>
            </w:r>
            <w:r>
              <w:rPr>
                <w:rFonts w:hint="eastAsia" w:ascii="宋体" w:hAnsi="宋体"/>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宋体" w:hAnsi="宋体"/>
                <w:color w:val="auto"/>
                <w:sz w:val="18"/>
                <w:szCs w:val="18"/>
                <w:highlight w:val="none"/>
              </w:rPr>
              <w:t>and</w:t>
            </w:r>
            <w:r>
              <w:rPr>
                <w:rFonts w:ascii="宋体" w:hAnsi="宋体"/>
                <w:color w:val="auto"/>
                <w:sz w:val="18"/>
                <w:szCs w:val="18"/>
                <w:highlight w:val="none"/>
              </w:rPr>
              <w:fldChar w:fldCharType="end"/>
            </w:r>
            <w:r>
              <w:rPr>
                <w:rFonts w:hint="eastAsia" w:ascii="宋体" w:hAnsi="宋体"/>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宋体" w:hAnsi="宋体"/>
                <w:color w:val="auto"/>
                <w:sz w:val="18"/>
                <w:szCs w:val="18"/>
                <w:highlight w:val="none"/>
              </w:rPr>
              <w:t>prediction</w:t>
            </w:r>
            <w:r>
              <w:rPr>
                <w:rFonts w:ascii="宋体" w:hAnsi="宋体"/>
                <w:color w:val="auto"/>
                <w:sz w:val="18"/>
                <w:szCs w:val="18"/>
                <w:highlight w:val="none"/>
              </w:rPr>
              <w:fldChar w:fldCharType="end"/>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宋体" w:hAnsi="宋体" w:cs="宋体" w:eastAsiaTheme="minorEastAsia"/>
                <w:color w:val="auto"/>
                <w:sz w:val="18"/>
                <w:szCs w:val="18"/>
                <w:highlight w:val="none"/>
              </w:rPr>
              <w:t>0323D00017</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ascii="宋体" w:hAnsi="宋体"/>
                <w:color w:val="auto"/>
                <w:sz w:val="18"/>
                <w:szCs w:val="18"/>
                <w:highlight w:val="none"/>
              </w:rPr>
              <w:t>统计应用软件实验</w:t>
            </w:r>
          </w:p>
          <w:p>
            <w:pPr>
              <w:keepNext w:val="0"/>
              <w:keepLines w:val="0"/>
              <w:pageBreakBefore w:val="0"/>
              <w:widowControl w:val="0"/>
              <w:kinsoku/>
              <w:wordWrap/>
              <w:overflowPunct/>
              <w:topLinePunct w:val="0"/>
              <w:bidi w:val="0"/>
              <w:adjustRightInd/>
              <w:snapToGrid w:val="0"/>
              <w:jc w:val="left"/>
              <w:textAlignment w:val="auto"/>
              <w:rPr>
                <w:color w:val="auto"/>
                <w:kern w:val="0"/>
                <w:sz w:val="18"/>
                <w:szCs w:val="18"/>
                <w:highlight w:val="none"/>
              </w:rPr>
            </w:pPr>
            <w:r>
              <w:rPr>
                <w:rFonts w:ascii="宋体" w:hAnsi="宋体" w:cs="宋体"/>
                <w:color w:val="auto"/>
                <w:kern w:val="0"/>
                <w:sz w:val="18"/>
                <w:szCs w:val="18"/>
                <w:highlight w:val="none"/>
              </w:rPr>
              <w:t xml:space="preserve">Statistical </w:t>
            </w:r>
            <w:r>
              <w:rPr>
                <w:rFonts w:hint="eastAsia" w:ascii="宋体" w:hAnsi="宋体" w:cs="宋体"/>
                <w:color w:val="auto"/>
                <w:kern w:val="0"/>
                <w:sz w:val="18"/>
                <w:szCs w:val="18"/>
                <w:highlight w:val="none"/>
              </w:rPr>
              <w:t>S</w:t>
            </w:r>
            <w:r>
              <w:rPr>
                <w:rFonts w:ascii="宋体" w:hAnsi="宋体" w:cs="宋体"/>
                <w:color w:val="auto"/>
                <w:kern w:val="0"/>
                <w:sz w:val="18"/>
                <w:szCs w:val="18"/>
                <w:highlight w:val="none"/>
              </w:rPr>
              <w:t xml:space="preserve">oftware </w:t>
            </w:r>
            <w:r>
              <w:rPr>
                <w:rFonts w:hint="eastAsia" w:ascii="宋体" w:hAnsi="宋体" w:cs="宋体"/>
                <w:color w:val="auto"/>
                <w:kern w:val="0"/>
                <w:sz w:val="18"/>
                <w:szCs w:val="18"/>
                <w:highlight w:val="none"/>
              </w:rPr>
              <w:t>E</w:t>
            </w:r>
            <w:r>
              <w:rPr>
                <w:rFonts w:ascii="宋体" w:hAnsi="宋体" w:cs="宋体"/>
                <w:color w:val="auto"/>
                <w:kern w:val="0"/>
                <w:sz w:val="18"/>
                <w:szCs w:val="18"/>
                <w:highlight w:val="none"/>
              </w:rPr>
              <w:t>xperiment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jc w:val="center"/>
              <w:rPr>
                <w:rFonts w:ascii="宋体" w:hAnsi="宋体" w:eastAsiaTheme="minorEastAsia"/>
                <w:color w:val="auto"/>
                <w:sz w:val="18"/>
                <w:szCs w:val="18"/>
                <w:highlight w:val="none"/>
              </w:rPr>
            </w:pPr>
            <w:r>
              <w:rPr>
                <w:rFonts w:hint="eastAsia" w:ascii="宋体" w:hAnsi="宋体" w:cs="宋体" w:eastAsiaTheme="minorEastAsia"/>
                <w:color w:val="auto"/>
                <w:sz w:val="18"/>
                <w:szCs w:val="18"/>
                <w:highlight w:val="none"/>
              </w:rPr>
              <w:t>0323D00020</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ascii="宋体" w:hAnsi="宋体"/>
                <w:color w:val="auto"/>
                <w:sz w:val="18"/>
                <w:szCs w:val="18"/>
                <w:highlight w:val="none"/>
              </w:rPr>
              <w:t>经济学仿真实验</w:t>
            </w:r>
          </w:p>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ascii="宋体" w:hAnsi="宋体" w:cs="宋体"/>
                <w:color w:val="auto"/>
                <w:kern w:val="0"/>
                <w:sz w:val="18"/>
                <w:szCs w:val="18"/>
                <w:highlight w:val="none"/>
              </w:rPr>
              <w:t xml:space="preserve">Economic </w:t>
            </w:r>
            <w:r>
              <w:rPr>
                <w:rFonts w:hint="eastAsia" w:ascii="宋体" w:hAnsi="宋体" w:cs="宋体"/>
                <w:color w:val="auto"/>
                <w:kern w:val="0"/>
                <w:sz w:val="18"/>
                <w:szCs w:val="18"/>
                <w:highlight w:val="none"/>
              </w:rPr>
              <w:t>S</w:t>
            </w:r>
            <w:r>
              <w:rPr>
                <w:rFonts w:ascii="宋体" w:hAnsi="宋体" w:cs="宋体"/>
                <w:color w:val="auto"/>
                <w:kern w:val="0"/>
                <w:sz w:val="18"/>
                <w:szCs w:val="18"/>
                <w:highlight w:val="none"/>
              </w:rPr>
              <w:t xml:space="preserve">imulation </w:t>
            </w:r>
            <w:r>
              <w:rPr>
                <w:rFonts w:hint="eastAsia" w:ascii="宋体" w:hAnsi="宋体" w:cs="宋体"/>
                <w:color w:val="auto"/>
                <w:kern w:val="0"/>
                <w:sz w:val="18"/>
                <w:szCs w:val="18"/>
                <w:highlight w:val="none"/>
              </w:rPr>
              <w:t>E</w:t>
            </w:r>
            <w:r>
              <w:rPr>
                <w:rFonts w:ascii="宋体" w:hAnsi="宋体" w:cs="宋体"/>
                <w:color w:val="auto"/>
                <w:kern w:val="0"/>
                <w:sz w:val="18"/>
                <w:szCs w:val="18"/>
                <w:highlight w:val="none"/>
              </w:rPr>
              <w:t>xperiment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jc w:val="center"/>
              <w:rPr>
                <w:rFonts w:ascii="宋体" w:hAnsi="宋体" w:eastAsiaTheme="minorEastAsia"/>
                <w:color w:val="auto"/>
                <w:sz w:val="18"/>
                <w:szCs w:val="18"/>
                <w:highlight w:val="none"/>
              </w:rPr>
            </w:pPr>
            <w:r>
              <w:rPr>
                <w:rFonts w:hint="eastAsia" w:ascii="宋体" w:hAnsi="宋体" w:cs="宋体" w:eastAsiaTheme="minorEastAsia"/>
                <w:color w:val="auto"/>
                <w:sz w:val="18"/>
                <w:szCs w:val="18"/>
                <w:highlight w:val="none"/>
              </w:rPr>
              <w:t>0323D00013</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数据挖掘与机器学习</w:t>
            </w:r>
          </w:p>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hint="eastAsia" w:asciiTheme="minorEastAsia" w:hAnsiTheme="minorEastAsia" w:eastAsiaTheme="minorEastAsia"/>
                <w:color w:val="auto"/>
                <w:sz w:val="18"/>
                <w:szCs w:val="18"/>
                <w:highlight w:val="none"/>
              </w:rPr>
              <w:t>Data Mining and Machine Learning</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jc w:val="center"/>
              <w:rPr>
                <w:rFonts w:ascii="宋体" w:hAnsi="宋体" w:eastAsiaTheme="minorEastAsia"/>
                <w:color w:val="auto"/>
                <w:sz w:val="18"/>
                <w:szCs w:val="18"/>
                <w:highlight w:val="none"/>
              </w:rPr>
            </w:pPr>
            <w:r>
              <w:rPr>
                <w:rFonts w:hint="eastAsia" w:ascii="宋体" w:hAnsi="宋体" w:cs="宋体" w:eastAsiaTheme="minorEastAsia"/>
                <w:color w:val="auto"/>
                <w:sz w:val="18"/>
                <w:szCs w:val="18"/>
                <w:highlight w:val="none"/>
              </w:rPr>
              <w:t>0323D00021</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hint="eastAsia" w:ascii="宋体" w:hAnsi="宋体"/>
                <w:color w:val="auto"/>
                <w:sz w:val="18"/>
                <w:szCs w:val="18"/>
                <w:highlight w:val="none"/>
              </w:rPr>
              <w:t>经济应用文写作</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宋体" w:hAnsi="宋体"/>
                <w:color w:val="auto"/>
                <w:sz w:val="18"/>
                <w:szCs w:val="18"/>
                <w:highlight w:val="none"/>
              </w:rPr>
              <w:t>Economic Practical Writing</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001</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商业银行业务与经营</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Commercial Banking Business and Operating</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002</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金融风险管理</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Theme="minorEastAsia" w:hAnsiTheme="minorEastAsia" w:eastAsiaTheme="minorEastAsia"/>
                <w:color w:val="auto"/>
                <w:sz w:val="18"/>
                <w:szCs w:val="18"/>
                <w:highlight w:val="none"/>
              </w:rPr>
              <w:t>Financial</w:t>
            </w:r>
            <w:r>
              <w:rPr>
                <w:rFonts w:asciiTheme="minorEastAsia" w:hAnsiTheme="minorEastAsia" w:eastAsiaTheme="minorEastAsia"/>
                <w:color w:val="auto"/>
                <w:sz w:val="18"/>
                <w:szCs w:val="18"/>
                <w:highlight w:val="none"/>
              </w:rPr>
              <w:fldChar w:fldCharType="end"/>
            </w:r>
            <w:r>
              <w:rPr>
                <w:rFonts w:hint="eastAsia" w:asciiTheme="minorEastAsia" w:hAnsiTheme="minorEastAsia" w:eastAsiaTheme="minorEastAsia"/>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Theme="minorEastAsia" w:hAnsiTheme="minorEastAsia" w:eastAsiaTheme="minorEastAsia"/>
                <w:color w:val="auto"/>
                <w:sz w:val="18"/>
                <w:szCs w:val="18"/>
                <w:highlight w:val="none"/>
              </w:rPr>
              <w:t>Risk</w:t>
            </w:r>
            <w:r>
              <w:rPr>
                <w:rFonts w:asciiTheme="minorEastAsia" w:hAnsiTheme="minorEastAsia" w:eastAsiaTheme="minorEastAsia"/>
                <w:color w:val="auto"/>
                <w:sz w:val="18"/>
                <w:szCs w:val="18"/>
                <w:highlight w:val="none"/>
              </w:rPr>
              <w:fldChar w:fldCharType="end"/>
            </w:r>
            <w:r>
              <w:rPr>
                <w:rFonts w:hint="eastAsia" w:asciiTheme="minorEastAsia" w:hAnsiTheme="minorEastAsia" w:eastAsiaTheme="minorEastAsia"/>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Theme="minorEastAsia" w:hAnsiTheme="minorEastAsia" w:eastAsiaTheme="minorEastAsia"/>
                <w:color w:val="auto"/>
                <w:sz w:val="18"/>
                <w:szCs w:val="18"/>
                <w:highlight w:val="none"/>
              </w:rPr>
              <w:t>Management</w:t>
            </w:r>
            <w:r>
              <w:rPr>
                <w:rFonts w:asciiTheme="minorEastAsia" w:hAnsiTheme="minorEastAsia" w:eastAsiaTheme="minorEastAsia"/>
                <w:color w:val="auto"/>
                <w:sz w:val="18"/>
                <w:szCs w:val="18"/>
                <w:highlight w:val="none"/>
              </w:rPr>
              <w:fldChar w:fldCharType="end"/>
            </w:r>
            <w:r>
              <w:rPr>
                <w:rFonts w:asciiTheme="minorEastAsia" w:hAnsiTheme="minorEastAsia" w:eastAsiaTheme="minorEastAsia"/>
                <w:color w:val="auto"/>
                <w:sz w:val="18"/>
                <w:szCs w:val="18"/>
                <w:highlight w:val="none"/>
              </w:rPr>
              <w:t> </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003</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公司金融</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Corporate Finance</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004</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国际金融</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International Finance</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005</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证券</w:t>
            </w:r>
            <w:r>
              <w:rPr>
                <w:rFonts w:hint="eastAsia" w:asciiTheme="minorEastAsia" w:hAnsiTheme="minorEastAsia" w:eastAsiaTheme="minorEastAsia"/>
                <w:color w:val="auto"/>
                <w:sz w:val="18"/>
                <w:szCs w:val="18"/>
                <w:highlight w:val="none"/>
              </w:rPr>
              <w:t>投资学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Securities Investment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006</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金融工程学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hint="eastAsia" w:asciiTheme="minorEastAsia" w:hAnsiTheme="minorEastAsia" w:eastAsiaTheme="minorEastAsia"/>
                <w:color w:val="auto"/>
                <w:sz w:val="18"/>
                <w:szCs w:val="18"/>
                <w:highlight w:val="none"/>
              </w:rPr>
              <w:t>Financial</w:t>
            </w:r>
            <w:r>
              <w:rPr>
                <w:rFonts w:hint="eastAsia" w:asciiTheme="minorEastAsia" w:hAnsiTheme="minorEastAsia" w:eastAsiaTheme="minorEastAsia"/>
                <w:color w:val="auto"/>
                <w:sz w:val="18"/>
                <w:szCs w:val="18"/>
                <w:highlight w:val="none"/>
              </w:rPr>
              <w:fldChar w:fldCharType="end"/>
            </w:r>
            <w:r>
              <w:rPr>
                <w:rFonts w:hint="eastAsia" w:asciiTheme="minorEastAsia" w:hAnsiTheme="minorEastAsia" w:eastAsiaTheme="minorEastAsia"/>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hint="eastAsia" w:asciiTheme="minorEastAsia" w:hAnsiTheme="minorEastAsia" w:eastAsiaTheme="minorEastAsia"/>
                <w:color w:val="auto"/>
                <w:sz w:val="18"/>
                <w:szCs w:val="18"/>
                <w:highlight w:val="none"/>
              </w:rPr>
              <w:t>Engineering</w:t>
            </w:r>
            <w:r>
              <w:rPr>
                <w:rFonts w:hint="eastAsia" w:asciiTheme="minorEastAsia" w:hAnsiTheme="minorEastAsia" w:eastAsiaTheme="minorEastAsia"/>
                <w:color w:val="auto"/>
                <w:sz w:val="18"/>
                <w:szCs w:val="18"/>
                <w:highlight w:val="none"/>
              </w:rPr>
              <w:fldChar w:fldCharType="end"/>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w:t>
            </w:r>
            <w:r>
              <w:rPr>
                <w:rFonts w:hint="eastAsia" w:ascii="宋体" w:hAnsi="宋体" w:cs="宋体"/>
                <w:color w:val="auto"/>
                <w:sz w:val="18"/>
                <w:szCs w:val="18"/>
                <w:highlight w:val="none"/>
              </w:rPr>
              <w:t>007</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金融市场学</w:t>
            </w:r>
          </w:p>
          <w:p>
            <w:pPr>
              <w:keepNext w:val="0"/>
              <w:keepLines w:val="0"/>
              <w:pageBreakBefore w:val="0"/>
              <w:widowControl w:val="0"/>
              <w:kinsoku/>
              <w:wordWrap/>
              <w:overflowPunct/>
              <w:topLinePunct w:val="0"/>
              <w:bidi w:val="0"/>
              <w:adjustRightInd/>
              <w:snapToGrid w:val="0"/>
              <w:jc w:val="left"/>
              <w:textAlignment w:val="auto"/>
              <w:rPr>
                <w:rFonts w:ascii="宋体" w:hAnsi="宋体"/>
                <w:color w:val="auto"/>
                <w:kern w:val="0"/>
                <w:sz w:val="18"/>
                <w:szCs w:val="18"/>
                <w:highlight w:val="none"/>
              </w:rPr>
            </w:pPr>
            <w:r>
              <w:rPr>
                <w:rFonts w:hint="eastAsia" w:asciiTheme="minorEastAsia" w:hAnsiTheme="minorEastAsia" w:eastAsiaTheme="minorEastAsia"/>
                <w:color w:val="auto"/>
                <w:sz w:val="18"/>
                <w:szCs w:val="18"/>
                <w:highlight w:val="none"/>
              </w:rPr>
              <w:t>Financial Market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0323S04008</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保险学</w:t>
            </w:r>
          </w:p>
          <w:p>
            <w:pPr>
              <w:keepNext w:val="0"/>
              <w:keepLines w:val="0"/>
              <w:pageBreakBefore w:val="0"/>
              <w:widowControl w:val="0"/>
              <w:kinsoku/>
              <w:wordWrap/>
              <w:overflowPunct/>
              <w:topLinePunct w:val="0"/>
              <w:bidi w:val="0"/>
              <w:adjustRightInd/>
              <w:snapToGrid w:val="0"/>
              <w:jc w:val="left"/>
              <w:textAlignment w:val="auto"/>
              <w:rPr>
                <w:rFonts w:ascii="宋体" w:hAnsi="宋体" w:cs="宋体"/>
                <w:color w:val="auto"/>
                <w:kern w:val="0"/>
                <w:sz w:val="18"/>
                <w:szCs w:val="18"/>
                <w:highlight w:val="none"/>
              </w:rPr>
            </w:pPr>
            <w:r>
              <w:rPr>
                <w:rFonts w:asciiTheme="minorEastAsia" w:hAnsiTheme="minorEastAsia" w:eastAsiaTheme="minorEastAsia"/>
                <w:color w:val="auto"/>
                <w:sz w:val="18"/>
                <w:szCs w:val="18"/>
                <w:highlight w:val="none"/>
              </w:rPr>
              <w:t>Insurance</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23S04009</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金融统计</w:t>
            </w:r>
            <w:r>
              <w:rPr>
                <w:rFonts w:hint="eastAsia" w:asciiTheme="minorEastAsia" w:hAnsiTheme="minorEastAsia" w:eastAsiaTheme="minorEastAsia"/>
                <w:color w:val="auto"/>
                <w:sz w:val="18"/>
                <w:szCs w:val="18"/>
                <w:highlight w:val="none"/>
              </w:rPr>
              <w:t>分析</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F</w:t>
            </w:r>
            <w:r>
              <w:rPr>
                <w:rFonts w:asciiTheme="minorEastAsia" w:hAnsiTheme="minorEastAsia" w:eastAsiaTheme="minorEastAsia"/>
                <w:color w:val="auto"/>
                <w:sz w:val="18"/>
                <w:szCs w:val="18"/>
                <w:highlight w:val="none"/>
              </w:rPr>
              <w:t>inanc</w:t>
            </w:r>
            <w:r>
              <w:rPr>
                <w:rFonts w:hint="eastAsia" w:asciiTheme="minorEastAsia" w:hAnsiTheme="minorEastAsia" w:eastAsiaTheme="minorEastAsia"/>
                <w:color w:val="auto"/>
                <w:sz w:val="18"/>
                <w:szCs w:val="18"/>
                <w:highlight w:val="none"/>
              </w:rPr>
              <w:t>ial</w:t>
            </w:r>
            <w:r>
              <w:rPr>
                <w:rFonts w:asciiTheme="minorEastAsia" w:hAnsiTheme="minorEastAsia" w:eastAsiaTheme="minorEastAsia"/>
                <w:color w:val="auto"/>
                <w:sz w:val="18"/>
                <w:szCs w:val="18"/>
                <w:highlight w:val="none"/>
              </w:rPr>
              <w:t xml:space="preserve"> </w:t>
            </w:r>
            <w:r>
              <w:rPr>
                <w:rFonts w:hint="eastAsia" w:asciiTheme="minorEastAsia" w:hAnsiTheme="minorEastAsia" w:eastAsiaTheme="minorEastAsia"/>
                <w:color w:val="auto"/>
                <w:sz w:val="18"/>
                <w:szCs w:val="18"/>
                <w:highlight w:val="none"/>
              </w:rPr>
              <w:t>S</w:t>
            </w:r>
            <w:r>
              <w:rPr>
                <w:rFonts w:asciiTheme="minorEastAsia" w:hAnsiTheme="minorEastAsia" w:eastAsiaTheme="minorEastAsia"/>
                <w:color w:val="auto"/>
                <w:sz w:val="18"/>
                <w:szCs w:val="18"/>
                <w:highlight w:val="none"/>
              </w:rPr>
              <w:t xml:space="preserve">tatistical </w:t>
            </w:r>
            <w:r>
              <w:rPr>
                <w:rFonts w:hint="eastAsia" w:asciiTheme="minorEastAsia" w:hAnsiTheme="minorEastAsia" w:eastAsiaTheme="minorEastAsia"/>
                <w:color w:val="auto"/>
                <w:sz w:val="18"/>
                <w:szCs w:val="18"/>
                <w:highlight w:val="none"/>
              </w:rPr>
              <w:t>A</w:t>
            </w:r>
            <w:r>
              <w:rPr>
                <w:rFonts w:asciiTheme="minorEastAsia" w:hAnsiTheme="minorEastAsia" w:eastAsiaTheme="minorEastAsia"/>
                <w:color w:val="auto"/>
                <w:sz w:val="18"/>
                <w:szCs w:val="18"/>
                <w:highlight w:val="none"/>
              </w:rPr>
              <w:t>nalysis</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23S04010</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hAnsi="宋体"/>
                <w:color w:val="auto"/>
                <w:sz w:val="18"/>
                <w:szCs w:val="18"/>
                <w:highlight w:val="none"/>
              </w:rPr>
            </w:pPr>
            <w:r>
              <w:rPr>
                <w:rFonts w:ascii="宋体" w:hAnsi="宋体"/>
                <w:color w:val="auto"/>
                <w:sz w:val="18"/>
                <w:szCs w:val="18"/>
                <w:highlight w:val="none"/>
              </w:rPr>
              <w:t>金融分析原理</w:t>
            </w:r>
          </w:p>
          <w:p>
            <w:pPr>
              <w:keepNext w:val="0"/>
              <w:keepLines w:val="0"/>
              <w:pageBreakBefore w:val="0"/>
              <w:widowControl w:val="0"/>
              <w:kinsoku/>
              <w:wordWrap/>
              <w:overflowPunct/>
              <w:topLinePunct w:val="0"/>
              <w:bidi w:val="0"/>
              <w:adjustRightInd/>
              <w:snapToGrid w:val="0"/>
              <w:jc w:val="left"/>
              <w:textAlignment w:val="auto"/>
              <w:rPr>
                <w:rFonts w:ascii="宋体" w:hAnsi="宋体"/>
                <w:color w:val="auto"/>
                <w:kern w:val="0"/>
                <w:sz w:val="18"/>
                <w:szCs w:val="18"/>
                <w:highlight w:val="none"/>
              </w:rPr>
            </w:pPr>
            <w:r>
              <w:rPr>
                <w:rFonts w:asciiTheme="minorEastAsia" w:hAnsiTheme="minorEastAsia" w:eastAsiaTheme="minorEastAsia"/>
                <w:color w:val="auto"/>
                <w:sz w:val="18"/>
                <w:szCs w:val="18"/>
                <w:highlight w:val="none"/>
              </w:rPr>
              <w:t xml:space="preserve">Principles of </w:t>
            </w:r>
            <w:r>
              <w:rPr>
                <w:rFonts w:hint="eastAsia" w:asciiTheme="minorEastAsia" w:hAnsiTheme="minorEastAsia" w:eastAsiaTheme="minorEastAsia"/>
                <w:color w:val="auto"/>
                <w:sz w:val="18"/>
                <w:szCs w:val="18"/>
                <w:highlight w:val="none"/>
              </w:rPr>
              <w:t>F</w:t>
            </w:r>
            <w:r>
              <w:rPr>
                <w:rFonts w:asciiTheme="minorEastAsia" w:hAnsiTheme="minorEastAsia" w:eastAsiaTheme="minorEastAsia"/>
                <w:color w:val="auto"/>
                <w:sz w:val="18"/>
                <w:szCs w:val="18"/>
                <w:highlight w:val="none"/>
              </w:rPr>
              <w:t xml:space="preserve">inancial </w:t>
            </w:r>
            <w:r>
              <w:rPr>
                <w:rFonts w:hint="eastAsia" w:asciiTheme="minorEastAsia" w:hAnsiTheme="minorEastAsia" w:eastAsiaTheme="minorEastAsia"/>
                <w:color w:val="auto"/>
                <w:sz w:val="18"/>
                <w:szCs w:val="18"/>
                <w:highlight w:val="none"/>
              </w:rPr>
              <w:t>A</w:t>
            </w:r>
            <w:r>
              <w:rPr>
                <w:rFonts w:asciiTheme="minorEastAsia" w:hAnsiTheme="minorEastAsia" w:eastAsiaTheme="minorEastAsia"/>
                <w:color w:val="auto"/>
                <w:sz w:val="18"/>
                <w:szCs w:val="18"/>
                <w:highlight w:val="none"/>
              </w:rPr>
              <w:t>nalysis</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23S04011</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投资银行学</w:t>
            </w:r>
          </w:p>
          <w:p>
            <w:pPr>
              <w:keepNext w:val="0"/>
              <w:keepLines w:val="0"/>
              <w:pageBreakBefore w:val="0"/>
              <w:widowControl w:val="0"/>
              <w:kinsoku/>
              <w:wordWrap/>
              <w:overflowPunct/>
              <w:topLinePunct w:val="0"/>
              <w:bidi w:val="0"/>
              <w:adjustRightInd/>
              <w:snapToGrid w:val="0"/>
              <w:jc w:val="left"/>
              <w:textAlignment w:val="auto"/>
              <w:rPr>
                <w:rFonts w:ascii="宋体" w:hAnsi="宋体" w:cs="宋体"/>
                <w:color w:val="auto"/>
                <w:kern w:val="0"/>
                <w:sz w:val="18"/>
                <w:szCs w:val="18"/>
                <w:highlight w:val="none"/>
              </w:rPr>
            </w:pP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hint="eastAsia" w:asciiTheme="minorEastAsia" w:hAnsiTheme="minorEastAsia" w:eastAsiaTheme="minorEastAsia"/>
                <w:color w:val="auto"/>
                <w:sz w:val="18"/>
                <w:szCs w:val="18"/>
                <w:highlight w:val="none"/>
              </w:rPr>
              <w:t>I</w:t>
            </w:r>
            <w:r>
              <w:rPr>
                <w:rFonts w:asciiTheme="minorEastAsia" w:hAnsiTheme="minorEastAsia" w:eastAsiaTheme="minorEastAsia"/>
                <w:color w:val="auto"/>
                <w:sz w:val="18"/>
                <w:szCs w:val="18"/>
                <w:highlight w:val="none"/>
              </w:rPr>
              <w:t>nvestment</w:t>
            </w:r>
            <w:r>
              <w:rPr>
                <w:rFonts w:asciiTheme="minorEastAsia" w:hAnsiTheme="minorEastAsia" w:eastAsiaTheme="minorEastAsia"/>
                <w:color w:val="auto"/>
                <w:sz w:val="18"/>
                <w:szCs w:val="18"/>
                <w:highlight w:val="none"/>
              </w:rPr>
              <w:fldChar w:fldCharType="end"/>
            </w:r>
            <w:r>
              <w:rPr>
                <w:rFonts w:asciiTheme="minorEastAsia" w:hAnsiTheme="minorEastAsia" w:eastAsiaTheme="minorEastAsia"/>
                <w:color w:val="auto"/>
                <w:sz w:val="18"/>
                <w:szCs w:val="18"/>
                <w:highlight w:val="none"/>
              </w:rPr>
              <w:t>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hint="eastAsia" w:asciiTheme="minorEastAsia" w:hAnsiTheme="minorEastAsia" w:eastAsiaTheme="minorEastAsia"/>
                <w:color w:val="auto"/>
                <w:sz w:val="18"/>
                <w:szCs w:val="18"/>
                <w:highlight w:val="none"/>
              </w:rPr>
              <w:t>B</w:t>
            </w:r>
            <w:r>
              <w:rPr>
                <w:rFonts w:asciiTheme="minorEastAsia" w:hAnsiTheme="minorEastAsia" w:eastAsiaTheme="minorEastAsia"/>
                <w:color w:val="auto"/>
                <w:sz w:val="18"/>
                <w:szCs w:val="18"/>
                <w:highlight w:val="none"/>
              </w:rPr>
              <w:t>anking</w:t>
            </w:r>
            <w:r>
              <w:rPr>
                <w:rFonts w:asciiTheme="minorEastAsia" w:hAnsiTheme="minorEastAsia" w:eastAsiaTheme="minorEastAsia"/>
                <w:color w:val="auto"/>
                <w:sz w:val="18"/>
                <w:szCs w:val="18"/>
                <w:highlight w:val="none"/>
              </w:rPr>
              <w:fldChar w:fldCharType="end"/>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23S04012</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中央银行</w:t>
            </w:r>
            <w:r>
              <w:rPr>
                <w:rFonts w:hint="eastAsia" w:asciiTheme="minorEastAsia" w:hAnsiTheme="minorEastAsia" w:eastAsiaTheme="minorEastAsia"/>
                <w:color w:val="auto"/>
                <w:sz w:val="18"/>
                <w:szCs w:val="18"/>
                <w:highlight w:val="none"/>
              </w:rPr>
              <w:t>与金融监管</w:t>
            </w:r>
          </w:p>
          <w:p>
            <w:pPr>
              <w:keepNext w:val="0"/>
              <w:keepLines w:val="0"/>
              <w:pageBreakBefore w:val="0"/>
              <w:widowControl w:val="0"/>
              <w:kinsoku/>
              <w:wordWrap/>
              <w:overflowPunct/>
              <w:topLinePunct w:val="0"/>
              <w:bidi w:val="0"/>
              <w:adjustRightInd/>
              <w:snapToGrid w:val="0"/>
              <w:jc w:val="left"/>
              <w:textAlignment w:val="auto"/>
              <w:rPr>
                <w:rFonts w:ascii="宋体" w:hAnsi="宋体" w:cs="宋体"/>
                <w:color w:val="auto"/>
                <w:kern w:val="0"/>
                <w:sz w:val="18"/>
                <w:szCs w:val="18"/>
                <w:highlight w:val="none"/>
              </w:rPr>
            </w:pPr>
            <w:r>
              <w:rPr>
                <w:rFonts w:hint="eastAsia" w:asciiTheme="minorEastAsia" w:hAnsiTheme="minorEastAsia" w:eastAsiaTheme="minorEastAsia"/>
                <w:color w:val="auto"/>
                <w:sz w:val="18"/>
                <w:szCs w:val="18"/>
                <w:highlight w:val="none"/>
              </w:rPr>
              <w:t>C</w:t>
            </w:r>
            <w:r>
              <w:rPr>
                <w:rFonts w:asciiTheme="minorEastAsia" w:hAnsiTheme="minorEastAsia" w:eastAsiaTheme="minorEastAsia"/>
                <w:color w:val="auto"/>
                <w:sz w:val="18"/>
                <w:szCs w:val="18"/>
                <w:highlight w:val="none"/>
              </w:rPr>
              <w:t xml:space="preserve">entral </w:t>
            </w:r>
            <w:r>
              <w:rPr>
                <w:rFonts w:hint="eastAsia" w:asciiTheme="minorEastAsia" w:hAnsiTheme="minorEastAsia" w:eastAsiaTheme="minorEastAsia"/>
                <w:color w:val="auto"/>
                <w:sz w:val="18"/>
                <w:szCs w:val="18"/>
                <w:highlight w:val="none"/>
              </w:rPr>
              <w:t>B</w:t>
            </w:r>
            <w:r>
              <w:rPr>
                <w:rFonts w:asciiTheme="minorEastAsia" w:hAnsiTheme="minorEastAsia" w:eastAsiaTheme="minorEastAsia"/>
                <w:color w:val="auto"/>
                <w:sz w:val="18"/>
                <w:szCs w:val="18"/>
                <w:highlight w:val="none"/>
              </w:rPr>
              <w:t>anking</w:t>
            </w:r>
            <w:r>
              <w:rPr>
                <w:rFonts w:hint="eastAsia" w:asciiTheme="minorEastAsia" w:hAnsiTheme="minorEastAsia" w:eastAsiaTheme="minorEastAsia"/>
                <w:color w:val="auto"/>
                <w:sz w:val="18"/>
                <w:szCs w:val="18"/>
                <w:highlight w:val="none"/>
              </w:rPr>
              <w:t xml:space="preserve"> </w:t>
            </w:r>
            <w:r>
              <w:rPr>
                <w:rFonts w:asciiTheme="minorEastAsia" w:hAnsiTheme="minorEastAsia" w:eastAsiaTheme="minorEastAsia"/>
                <w:color w:val="auto"/>
                <w:sz w:val="18"/>
                <w:szCs w:val="18"/>
                <w:highlight w:val="none"/>
              </w:rPr>
              <w:t xml:space="preserve">and </w:t>
            </w:r>
            <w:r>
              <w:rPr>
                <w:rFonts w:hint="eastAsia" w:asciiTheme="minorEastAsia" w:hAnsiTheme="minorEastAsia" w:eastAsiaTheme="minorEastAsia"/>
                <w:color w:val="auto"/>
                <w:sz w:val="18"/>
                <w:szCs w:val="18"/>
                <w:highlight w:val="none"/>
              </w:rPr>
              <w:t>F</w:t>
            </w:r>
            <w:r>
              <w:rPr>
                <w:rFonts w:asciiTheme="minorEastAsia" w:hAnsiTheme="minorEastAsia" w:eastAsiaTheme="minorEastAsia"/>
                <w:color w:val="auto"/>
                <w:sz w:val="18"/>
                <w:szCs w:val="18"/>
                <w:highlight w:val="none"/>
              </w:rPr>
              <w:t xml:space="preserve">inancial </w:t>
            </w:r>
            <w:r>
              <w:rPr>
                <w:rFonts w:hint="eastAsia" w:asciiTheme="minorEastAsia" w:hAnsiTheme="minorEastAsia" w:eastAsiaTheme="minorEastAsia"/>
                <w:color w:val="auto"/>
                <w:sz w:val="18"/>
                <w:szCs w:val="18"/>
                <w:highlight w:val="none"/>
              </w:rPr>
              <w:t>R</w:t>
            </w:r>
            <w:r>
              <w:rPr>
                <w:rFonts w:asciiTheme="minorEastAsia" w:hAnsiTheme="minorEastAsia" w:eastAsiaTheme="minorEastAsia"/>
                <w:color w:val="auto"/>
                <w:sz w:val="18"/>
                <w:szCs w:val="18"/>
                <w:highlight w:val="none"/>
              </w:rPr>
              <w:t>egulation</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23S04013</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行为金融学</w:t>
            </w:r>
          </w:p>
          <w:p>
            <w:pPr>
              <w:keepNext w:val="0"/>
              <w:keepLines w:val="0"/>
              <w:pageBreakBefore w:val="0"/>
              <w:widowControl w:val="0"/>
              <w:kinsoku/>
              <w:wordWrap/>
              <w:overflowPunct/>
              <w:topLinePunct w:val="0"/>
              <w:bidi w:val="0"/>
              <w:adjustRightInd/>
              <w:snapToGrid w:val="0"/>
              <w:jc w:val="left"/>
              <w:textAlignment w:val="auto"/>
              <w:rPr>
                <w:rFonts w:ascii="宋体" w:hAnsi="宋体"/>
                <w:color w:val="auto"/>
                <w:kern w:val="0"/>
                <w:sz w:val="18"/>
                <w:szCs w:val="18"/>
                <w:highlight w:val="none"/>
              </w:rPr>
            </w:pPr>
            <w:r>
              <w:rPr>
                <w:rFonts w:asciiTheme="minorEastAsia" w:hAnsiTheme="minorEastAsia" w:eastAsiaTheme="minorEastAsia"/>
                <w:color w:val="auto"/>
                <w:sz w:val="18"/>
                <w:szCs w:val="18"/>
                <w:highlight w:val="none"/>
              </w:rPr>
              <w:t>Behavioral</w:t>
            </w:r>
            <w:r>
              <w:rPr>
                <w:rFonts w:hint="eastAsia" w:asciiTheme="minorEastAsia" w:hAnsiTheme="minorEastAsia" w:eastAsiaTheme="minorEastAsia"/>
                <w:color w:val="auto"/>
                <w:sz w:val="18"/>
                <w:szCs w:val="18"/>
                <w:highlight w:val="none"/>
              </w:rPr>
              <w:t xml:space="preserve"> </w:t>
            </w:r>
            <w:r>
              <w:rPr>
                <w:color w:val="auto"/>
                <w:highlight w:val="none"/>
              </w:rPr>
              <w:fldChar w:fldCharType="begin"/>
            </w:r>
            <w:r>
              <w:rPr>
                <w:color w:val="auto"/>
                <w:highlight w:val="none"/>
              </w:rPr>
              <w:instrText xml:space="preserve"> HYPERLINK "javascript:;" </w:instrText>
            </w:r>
            <w:r>
              <w:rPr>
                <w:color w:val="auto"/>
                <w:highlight w:val="none"/>
              </w:rPr>
              <w:fldChar w:fldCharType="separate"/>
            </w:r>
            <w:r>
              <w:rPr>
                <w:rFonts w:asciiTheme="minorEastAsia" w:hAnsiTheme="minorEastAsia" w:eastAsiaTheme="minorEastAsia"/>
                <w:color w:val="auto"/>
                <w:sz w:val="18"/>
                <w:szCs w:val="18"/>
                <w:highlight w:val="none"/>
              </w:rPr>
              <w:t>Financ</w:t>
            </w:r>
            <w:r>
              <w:rPr>
                <w:rFonts w:hint="eastAsia" w:asciiTheme="minorEastAsia" w:hAnsiTheme="minorEastAsia" w:eastAsiaTheme="minorEastAsia"/>
                <w:color w:val="auto"/>
                <w:sz w:val="18"/>
                <w:szCs w:val="18"/>
                <w:highlight w:val="none"/>
              </w:rPr>
              <w:t>e</w:t>
            </w:r>
            <w:r>
              <w:rPr>
                <w:rFonts w:hint="eastAsia" w:asciiTheme="minorEastAsia" w:hAnsiTheme="minorEastAsia" w:eastAsiaTheme="minorEastAsia"/>
                <w:color w:val="auto"/>
                <w:sz w:val="18"/>
                <w:szCs w:val="18"/>
                <w:highlight w:val="none"/>
              </w:rPr>
              <w:fldChar w:fldCharType="end"/>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23S04014</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金融数学</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Finance Mathematics</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color w:val="auto"/>
                <w:kern w:val="0"/>
                <w:sz w:val="18"/>
                <w:szCs w:val="20"/>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color w:val="auto"/>
                <w:kern w:val="0"/>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23S04015</w:t>
            </w: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val="0"/>
              <w:textAlignment w:val="auto"/>
              <w:rPr>
                <w:rFonts w:ascii="宋体" w:hAnsi="宋体"/>
                <w:color w:val="auto"/>
                <w:kern w:val="0"/>
                <w:sz w:val="18"/>
                <w:szCs w:val="18"/>
                <w:highlight w:val="none"/>
              </w:rPr>
            </w:pPr>
            <w:r>
              <w:rPr>
                <w:rFonts w:hint="eastAsia" w:ascii="宋体" w:hAnsi="宋体"/>
                <w:color w:val="auto"/>
                <w:kern w:val="0"/>
                <w:sz w:val="18"/>
                <w:szCs w:val="18"/>
                <w:highlight w:val="none"/>
              </w:rPr>
              <w:t>学年论文</w:t>
            </w:r>
          </w:p>
          <w:p>
            <w:pPr>
              <w:keepNext w:val="0"/>
              <w:keepLines w:val="0"/>
              <w:pageBreakBefore w:val="0"/>
              <w:widowControl w:val="0"/>
              <w:kinsoku/>
              <w:wordWrap/>
              <w:overflowPunct/>
              <w:topLinePunct w:val="0"/>
              <w:bidi w:val="0"/>
              <w:adjustRightInd/>
              <w:snapToGrid w:val="0"/>
              <w:jc w:val="left"/>
              <w:textAlignment w:val="auto"/>
              <w:rPr>
                <w:rFonts w:ascii="宋体" w:hAnsi="宋体"/>
                <w:color w:val="auto"/>
                <w:kern w:val="0"/>
                <w:sz w:val="18"/>
                <w:szCs w:val="18"/>
                <w:highlight w:val="none"/>
              </w:rPr>
            </w:pPr>
            <w:r>
              <w:rPr>
                <w:rFonts w:hint="eastAsia" w:ascii="宋体"/>
                <w:color w:val="auto"/>
                <w:sz w:val="18"/>
                <w:szCs w:val="18"/>
                <w:highlight w:val="none"/>
              </w:rPr>
              <w:t>Academic</w:t>
            </w:r>
            <w:r>
              <w:rPr>
                <w:rFonts w:ascii="宋体"/>
                <w:color w:val="auto"/>
                <w:sz w:val="18"/>
                <w:szCs w:val="18"/>
                <w:highlight w:val="none"/>
              </w:rPr>
              <w:t xml:space="preserve"> P</w:t>
            </w:r>
            <w:r>
              <w:rPr>
                <w:rFonts w:hint="eastAsia" w:ascii="宋体"/>
                <w:color w:val="auto"/>
                <w:sz w:val="18"/>
                <w:szCs w:val="18"/>
                <w:highlight w:val="none"/>
              </w:rPr>
              <w:t>aper</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23S04016</w:t>
            </w: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val="0"/>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kern w:val="0"/>
                <w:sz w:val="18"/>
                <w:szCs w:val="18"/>
                <w:highlight w:val="none"/>
              </w:rPr>
              <w:t>毕业论文</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 xml:space="preserve">Graduation Thesis </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23S04017</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中级财务会计</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Intermediate Financial Accounting</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23S04018</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银行会计</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Bank Accounting</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23S04019</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金融科技</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Style w:val="91"/>
                <w:rFonts w:cs="Arial" w:asciiTheme="minorEastAsia" w:hAnsiTheme="minorEastAsia" w:eastAsiaTheme="minorEastAsia"/>
                <w:color w:val="auto"/>
                <w:sz w:val="18"/>
                <w:szCs w:val="18"/>
                <w:highlight w:val="none"/>
                <w:shd w:val="clear" w:color="auto" w:fill="FFFFFF"/>
              </w:rPr>
              <w:t>Financial</w:t>
            </w:r>
            <w:r>
              <w:rPr>
                <w:rStyle w:val="89"/>
                <w:rFonts w:hint="eastAsia"/>
                <w:color w:val="auto"/>
                <w:highlight w:val="none"/>
              </w:rPr>
              <w:t xml:space="preserve"> </w:t>
            </w:r>
            <w:r>
              <w:rPr>
                <w:rStyle w:val="91"/>
                <w:rFonts w:hint="eastAsia" w:cs="Arial" w:asciiTheme="minorEastAsia" w:hAnsiTheme="minorEastAsia" w:eastAsiaTheme="minorEastAsia"/>
                <w:color w:val="auto"/>
                <w:sz w:val="18"/>
                <w:szCs w:val="18"/>
                <w:highlight w:val="none"/>
                <w:shd w:val="clear" w:color="auto" w:fill="FFFFFF"/>
              </w:rPr>
              <w:t>T</w:t>
            </w:r>
            <w:r>
              <w:rPr>
                <w:rStyle w:val="91"/>
                <w:rFonts w:cs="Arial" w:asciiTheme="minorEastAsia" w:hAnsiTheme="minorEastAsia" w:eastAsiaTheme="minorEastAsia"/>
                <w:color w:val="auto"/>
                <w:sz w:val="18"/>
                <w:szCs w:val="18"/>
                <w:highlight w:val="none"/>
                <w:shd w:val="clear" w:color="auto" w:fill="FFFFFF"/>
              </w:rPr>
              <w:t>echnology</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23S04020</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绿色</w:t>
            </w:r>
            <w:r>
              <w:rPr>
                <w:rFonts w:asciiTheme="minorEastAsia" w:hAnsiTheme="minorEastAsia" w:eastAsiaTheme="minorEastAsia"/>
                <w:color w:val="auto"/>
                <w:sz w:val="18"/>
                <w:szCs w:val="18"/>
                <w:highlight w:val="none"/>
              </w:rPr>
              <w:t>金融</w:t>
            </w:r>
            <w:r>
              <w:rPr>
                <w:rFonts w:hint="eastAsia" w:asciiTheme="minorEastAsia" w:hAnsiTheme="minorEastAsia" w:eastAsiaTheme="minorEastAsia"/>
                <w:color w:val="auto"/>
                <w:sz w:val="18"/>
                <w:szCs w:val="18"/>
                <w:highlight w:val="none"/>
              </w:rPr>
              <w:t>与可持续发展</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宋体" w:hAnsi="宋体" w:cs="宋体"/>
                <w:color w:val="auto"/>
                <w:kern w:val="0"/>
                <w:sz w:val="18"/>
                <w:szCs w:val="18"/>
                <w:highlight w:val="none"/>
              </w:rPr>
              <w:t>Green Finance and Sustainable Development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w:t>
            </w:r>
            <w:r>
              <w:rPr>
                <w:rFonts w:hint="eastAsia" w:ascii="宋体" w:hAnsi="宋体" w:cs="宋体"/>
                <w:color w:val="auto"/>
                <w:sz w:val="18"/>
                <w:szCs w:val="18"/>
                <w:highlight w:val="none"/>
              </w:rPr>
              <w:t>21</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宋体"/>
                <w:color w:val="auto"/>
                <w:sz w:val="18"/>
                <w:szCs w:val="18"/>
                <w:highlight w:val="none"/>
              </w:rPr>
            </w:pPr>
            <w:r>
              <w:rPr>
                <w:rFonts w:hint="eastAsia" w:ascii="宋体"/>
                <w:color w:val="auto"/>
                <w:sz w:val="18"/>
                <w:szCs w:val="18"/>
                <w:highlight w:val="none"/>
              </w:rPr>
              <w:t>京津冀金融一体化与协同发展专题</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Beijing-tianjin-hebei financial integration and coordinated development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color w:val="auto"/>
                <w:kern w:val="0"/>
                <w:sz w:val="18"/>
                <w:szCs w:val="20"/>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color w:val="auto"/>
                <w:kern w:val="0"/>
                <w:sz w:val="18"/>
                <w:szCs w:val="20"/>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w:t>
            </w:r>
            <w:r>
              <w:rPr>
                <w:rFonts w:hint="eastAsia" w:ascii="宋体" w:hAnsi="宋体" w:cs="宋体"/>
                <w:color w:val="auto"/>
                <w:sz w:val="18"/>
                <w:szCs w:val="18"/>
                <w:highlight w:val="none"/>
              </w:rPr>
              <w:t>22</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银行信贷实验</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Bank Credit Experiment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w:t>
            </w:r>
            <w:r>
              <w:rPr>
                <w:rFonts w:hint="eastAsia" w:ascii="宋体" w:hAnsi="宋体" w:cs="宋体"/>
                <w:color w:val="auto"/>
                <w:sz w:val="18"/>
                <w:szCs w:val="18"/>
                <w:highlight w:val="none"/>
              </w:rPr>
              <w:t>23</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金融衍生品交易实验</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Theme="minorEastAsia" w:hAnsiTheme="minorEastAsia" w:eastAsiaTheme="minorEastAsia"/>
                <w:color w:val="auto"/>
                <w:sz w:val="18"/>
                <w:szCs w:val="18"/>
                <w:highlight w:val="none"/>
              </w:rPr>
              <w:t>Financ</w:t>
            </w:r>
            <w:r>
              <w:rPr>
                <w:rFonts w:hint="eastAsia" w:asciiTheme="minorEastAsia" w:hAnsiTheme="minorEastAsia" w:eastAsiaTheme="minorEastAsia"/>
                <w:color w:val="auto"/>
                <w:sz w:val="18"/>
                <w:szCs w:val="18"/>
                <w:highlight w:val="none"/>
              </w:rPr>
              <w:t>ial Derivatives Trading Experiment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w:t>
            </w:r>
            <w:r>
              <w:rPr>
                <w:rFonts w:hint="eastAsia" w:ascii="宋体" w:hAnsi="宋体" w:cs="宋体"/>
                <w:color w:val="auto"/>
                <w:sz w:val="18"/>
                <w:szCs w:val="18"/>
                <w:highlight w:val="none"/>
              </w:rPr>
              <w:t>24</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国际结算</w:t>
            </w:r>
            <w:r>
              <w:rPr>
                <w:rFonts w:hint="eastAsia" w:asciiTheme="minorEastAsia" w:hAnsiTheme="minorEastAsia" w:eastAsiaTheme="minorEastAsia"/>
                <w:color w:val="auto"/>
                <w:sz w:val="18"/>
                <w:szCs w:val="18"/>
                <w:highlight w:val="none"/>
              </w:rPr>
              <w:t>实验</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ascii="宋体" w:hAnsi="宋体"/>
                <w:color w:val="auto"/>
                <w:kern w:val="0"/>
                <w:sz w:val="18"/>
                <w:szCs w:val="18"/>
                <w:highlight w:val="none"/>
              </w:rPr>
              <w:t xml:space="preserve">International Settlement </w:t>
            </w:r>
            <w:r>
              <w:rPr>
                <w:rFonts w:hint="eastAsia" w:asciiTheme="minorEastAsia" w:hAnsiTheme="minorEastAsia" w:eastAsiaTheme="minorEastAsia"/>
                <w:color w:val="auto"/>
                <w:sz w:val="18"/>
                <w:szCs w:val="18"/>
                <w:highlight w:val="none"/>
              </w:rPr>
              <w:t>Experiment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bookmarkStart w:id="1" w:name="_GoBack"/>
            <w:bookmarkEnd w:id="1"/>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color w:val="auto"/>
                <w:kern w:val="0"/>
                <w:sz w:val="18"/>
                <w:szCs w:val="20"/>
                <w:highlight w:val="none"/>
              </w:rPr>
            </w:pPr>
          </w:p>
        </w:tc>
        <w:tc>
          <w:tcPr>
            <w:tcW w:w="792" w:type="dxa"/>
            <w:vAlign w:val="center"/>
          </w:tcPr>
          <w:p>
            <w:pPr>
              <w:autoSpaceDE w:val="0"/>
              <w:autoSpaceDN w:val="0"/>
              <w:adjustRightInd w:val="0"/>
              <w:snapToGrid w:val="0"/>
              <w:jc w:val="center"/>
              <w:rPr>
                <w:rFonts w:ascii="宋体"/>
                <w:color w:val="auto"/>
                <w:kern w:val="0"/>
                <w:sz w:val="18"/>
                <w:szCs w:val="20"/>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w:t>
            </w:r>
            <w:r>
              <w:rPr>
                <w:rFonts w:hint="eastAsia" w:ascii="宋体" w:hAnsi="宋体" w:cs="宋体"/>
                <w:color w:val="auto"/>
                <w:sz w:val="18"/>
                <w:szCs w:val="18"/>
                <w:highlight w:val="none"/>
              </w:rPr>
              <w:t>25</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证券投资分析实验</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 xml:space="preserve">Securities Investment </w:t>
            </w:r>
            <w:r>
              <w:rPr>
                <w:rFonts w:ascii="宋体" w:hAnsi="宋体"/>
                <w:color w:val="auto"/>
                <w:kern w:val="0"/>
                <w:sz w:val="18"/>
                <w:szCs w:val="18"/>
                <w:highlight w:val="none"/>
              </w:rPr>
              <w:t>Analysis</w:t>
            </w:r>
            <w:r>
              <w:rPr>
                <w:rFonts w:hint="eastAsia" w:ascii="宋体" w:hAnsi="宋体"/>
                <w:color w:val="auto"/>
                <w:kern w:val="0"/>
                <w:sz w:val="18"/>
                <w:szCs w:val="18"/>
                <w:highlight w:val="none"/>
              </w:rPr>
              <w:t xml:space="preserve"> and </w:t>
            </w:r>
            <w:r>
              <w:rPr>
                <w:rFonts w:hint="eastAsia" w:asciiTheme="minorEastAsia" w:hAnsiTheme="minorEastAsia" w:eastAsiaTheme="minorEastAsia"/>
                <w:color w:val="auto"/>
                <w:sz w:val="18"/>
                <w:szCs w:val="18"/>
                <w:highlight w:val="none"/>
              </w:rPr>
              <w:t>Experiment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color w:val="auto"/>
                <w:kern w:val="0"/>
                <w:sz w:val="18"/>
                <w:szCs w:val="20"/>
                <w:highlight w:val="none"/>
              </w:rPr>
            </w:pPr>
          </w:p>
        </w:tc>
        <w:tc>
          <w:tcPr>
            <w:tcW w:w="792" w:type="dxa"/>
            <w:vAlign w:val="center"/>
          </w:tcPr>
          <w:p>
            <w:pPr>
              <w:autoSpaceDE w:val="0"/>
              <w:autoSpaceDN w:val="0"/>
              <w:adjustRightInd w:val="0"/>
              <w:snapToGrid w:val="0"/>
              <w:jc w:val="center"/>
              <w:rPr>
                <w:rFonts w:ascii="宋体"/>
                <w:color w:val="auto"/>
                <w:kern w:val="0"/>
                <w:sz w:val="18"/>
                <w:szCs w:val="20"/>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w:t>
            </w:r>
            <w:r>
              <w:rPr>
                <w:rFonts w:hint="eastAsia" w:ascii="宋体" w:hAnsi="宋体" w:cs="宋体"/>
                <w:color w:val="auto"/>
                <w:sz w:val="18"/>
                <w:szCs w:val="18"/>
                <w:highlight w:val="none"/>
              </w:rPr>
              <w:t>26</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金融科技应用实训</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 xml:space="preserve">Economic and </w:t>
            </w:r>
            <w:r>
              <w:rPr>
                <w:rFonts w:asciiTheme="minorEastAsia" w:hAnsiTheme="minorEastAsia" w:eastAsiaTheme="minorEastAsia"/>
                <w:color w:val="auto"/>
                <w:sz w:val="18"/>
                <w:szCs w:val="18"/>
                <w:highlight w:val="none"/>
              </w:rPr>
              <w:t>Financial</w:t>
            </w:r>
            <w:r>
              <w:rPr>
                <w:rFonts w:hint="eastAsia" w:asciiTheme="minorEastAsia" w:hAnsiTheme="minorEastAsia" w:eastAsiaTheme="minorEastAsia"/>
                <w:color w:val="auto"/>
                <w:sz w:val="18"/>
                <w:szCs w:val="18"/>
                <w:highlight w:val="none"/>
              </w:rPr>
              <w:t xml:space="preserve"> Research Practice</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djustRightInd w:val="0"/>
              <w:snapToGrid w:val="0"/>
              <w:jc w:val="center"/>
              <w:rPr>
                <w:rFonts w:ascii="宋体" w:hAnsi="宋体"/>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color w:val="auto"/>
                <w:kern w:val="0"/>
                <w:sz w:val="18"/>
                <w:szCs w:val="20"/>
                <w:highlight w:val="none"/>
              </w:rPr>
            </w:pPr>
          </w:p>
        </w:tc>
        <w:tc>
          <w:tcPr>
            <w:tcW w:w="792" w:type="dxa"/>
            <w:vAlign w:val="center"/>
          </w:tcPr>
          <w:p>
            <w:pPr>
              <w:autoSpaceDE w:val="0"/>
              <w:autoSpaceDN w:val="0"/>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23S04027</w:t>
            </w:r>
          </w:p>
        </w:tc>
        <w:tc>
          <w:tcPr>
            <w:tcW w:w="2693" w:type="dxa"/>
            <w:vAlign w:val="center"/>
          </w:tcPr>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互联网金融</w:t>
            </w:r>
          </w:p>
          <w:p>
            <w:pPr>
              <w:keepNext w:val="0"/>
              <w:keepLines w:val="0"/>
              <w:pageBreakBefore w:val="0"/>
              <w:widowControl w:val="0"/>
              <w:kinsoku/>
              <w:wordWrap/>
              <w:overflowPunct/>
              <w:topLinePunct w:val="0"/>
              <w:bidi w:val="0"/>
              <w:adjustRightInd/>
              <w:snapToGrid w:val="0"/>
              <w:jc w:val="left"/>
              <w:textAlignment w:val="auto"/>
              <w:rPr>
                <w:rFonts w:asciiTheme="minorEastAsia" w:hAnsiTheme="minorEastAsia" w:eastAsiaTheme="minorEastAsia"/>
                <w:color w:val="auto"/>
                <w:kern w:val="0"/>
                <w:sz w:val="18"/>
                <w:szCs w:val="18"/>
                <w:highlight w:val="none"/>
              </w:rPr>
            </w:pPr>
            <w:r>
              <w:rPr>
                <w:rFonts w:hint="eastAsia" w:asciiTheme="minorEastAsia" w:hAnsiTheme="minorEastAsia" w:eastAsiaTheme="minorEastAsia"/>
                <w:color w:val="auto"/>
                <w:sz w:val="18"/>
                <w:szCs w:val="18"/>
                <w:highlight w:val="none"/>
              </w:rPr>
              <w:t>Internet Finance</w:t>
            </w:r>
          </w:p>
        </w:tc>
        <w:tc>
          <w:tcPr>
            <w:tcW w:w="792" w:type="dxa"/>
            <w:vAlign w:val="center"/>
          </w:tcPr>
          <w:p>
            <w:pPr>
              <w:autoSpaceDE w:val="0"/>
              <w:autoSpaceDN w:val="0"/>
              <w:adjustRightInd w:val="0"/>
              <w:snapToGrid w:val="0"/>
              <w:jc w:val="center"/>
              <w:rPr>
                <w:rFonts w:ascii="宋体"/>
                <w:color w:val="auto"/>
                <w:kern w:val="0"/>
                <w:sz w:val="18"/>
                <w:szCs w:val="20"/>
                <w:highlight w:val="none"/>
              </w:rPr>
            </w:pPr>
          </w:p>
        </w:tc>
        <w:tc>
          <w:tcPr>
            <w:tcW w:w="792" w:type="dxa"/>
            <w:vAlign w:val="center"/>
          </w:tcPr>
          <w:p>
            <w:pPr>
              <w:adjustRightInd w:val="0"/>
              <w:snapToGrid w:val="0"/>
              <w:jc w:val="center"/>
              <w:rPr>
                <w:rFonts w:ascii="宋体" w:hAnsi="宋体"/>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color w:val="auto"/>
                <w:kern w:val="0"/>
                <w:sz w:val="18"/>
                <w:szCs w:val="20"/>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color w:val="auto"/>
                <w:kern w:val="0"/>
                <w:sz w:val="18"/>
                <w:szCs w:val="20"/>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color w:val="auto"/>
                <w:kern w:val="0"/>
                <w:sz w:val="1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5" w:type="dxa"/>
            <w:vAlign w:val="center"/>
          </w:tcPr>
          <w:p>
            <w:pPr>
              <w:snapToGrid w:val="0"/>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03</w:t>
            </w:r>
            <w:r>
              <w:rPr>
                <w:rFonts w:hint="eastAsia" w:ascii="宋体" w:hAnsi="宋体" w:cs="宋体" w:eastAsiaTheme="minorEastAsia"/>
                <w:color w:val="auto"/>
                <w:sz w:val="18"/>
                <w:szCs w:val="18"/>
                <w:highlight w:val="none"/>
              </w:rPr>
              <w:t>23S04028</w:t>
            </w:r>
          </w:p>
        </w:tc>
        <w:tc>
          <w:tcPr>
            <w:tcW w:w="2693" w:type="dxa"/>
            <w:vAlign w:val="center"/>
          </w:tcPr>
          <w:p>
            <w:pPr>
              <w:keepNext w:val="0"/>
              <w:keepLines w:val="0"/>
              <w:pageBreakBefore w:val="0"/>
              <w:widowControl w:val="0"/>
              <w:kinsoku/>
              <w:wordWrap/>
              <w:overflowPunct/>
              <w:topLinePunct w:val="0"/>
              <w:autoSpaceDE w:val="0"/>
              <w:autoSpaceDN w:val="0"/>
              <w:bidi w:val="0"/>
              <w:adjustRightInd/>
              <w:snapToGrid w:val="0"/>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毕业实习</w:t>
            </w:r>
          </w:p>
          <w:p>
            <w:pPr>
              <w:keepNext w:val="0"/>
              <w:keepLines w:val="0"/>
              <w:pageBreakBefore w:val="0"/>
              <w:widowControl w:val="0"/>
              <w:kinsoku/>
              <w:wordWrap/>
              <w:overflowPunct/>
              <w:topLinePunct w:val="0"/>
              <w:bidi w:val="0"/>
              <w:adjustRightInd/>
              <w:snapToGrid w:val="0"/>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Graduation Field Work</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utoSpaceDE w:val="0"/>
              <w:autoSpaceDN w:val="0"/>
              <w:adjustRightInd w:val="0"/>
              <w:snapToGrid w:val="0"/>
              <w:jc w:val="center"/>
              <w:rPr>
                <w:rFonts w:ascii="宋体" w:hAnsi="宋体" w:cs="AdobeSongStd-Light"/>
                <w:color w:val="auto"/>
                <w:kern w:val="0"/>
                <w:sz w:val="18"/>
                <w:szCs w:val="18"/>
                <w:highlight w:val="none"/>
              </w:rPr>
            </w:pPr>
          </w:p>
        </w:tc>
        <w:tc>
          <w:tcPr>
            <w:tcW w:w="792" w:type="dxa"/>
            <w:vAlign w:val="center"/>
          </w:tcPr>
          <w:p>
            <w:pPr>
              <w:adjustRightInd w:val="0"/>
              <w:snapToGrid w:val="0"/>
              <w:jc w:val="center"/>
              <w:rPr>
                <w:rFonts w:ascii="宋体" w:hAnsi="宋体" w:cs="AdobeSongStd-Light"/>
                <w:color w:val="auto"/>
                <w:kern w:val="0"/>
                <w:sz w:val="18"/>
                <w:szCs w:val="18"/>
                <w:highlight w:val="none"/>
              </w:rPr>
            </w:pPr>
            <w:r>
              <w:rPr>
                <w:rFonts w:hint="eastAsia" w:ascii="宋体"/>
                <w:color w:val="auto"/>
                <w:kern w:val="0"/>
                <w:sz w:val="18"/>
                <w:szCs w:val="20"/>
                <w:highlight w:val="none"/>
              </w:rPr>
              <w:t>√</w:t>
            </w:r>
          </w:p>
        </w:tc>
      </w:tr>
    </w:tbl>
    <w:p>
      <w:pPr>
        <w:widowControl/>
        <w:jc w:val="left"/>
        <w:rPr>
          <w:rFonts w:ascii="宋体" w:hAnsi="宋体"/>
          <w:bCs/>
          <w:color w:val="auto"/>
          <w:szCs w:val="21"/>
          <w:highlight w:val="none"/>
        </w:rPr>
      </w:pPr>
      <w:r>
        <w:rPr>
          <w:rFonts w:hint="eastAsia" w:ascii="宋体" w:hAnsi="宋体"/>
          <w:bCs/>
          <w:color w:val="auto"/>
          <w:szCs w:val="21"/>
          <w:highlight w:val="none"/>
        </w:rPr>
        <w:t>注：“课程体系对毕业要求支撑关系矩阵”应覆盖所有必修环节，根据课程对各项毕业要求的支撑情况在相应的栏内打“</w:t>
      </w:r>
      <w:r>
        <w:rPr>
          <w:rFonts w:hint="eastAsia" w:ascii="宋体"/>
          <w:color w:val="auto"/>
          <w:sz w:val="18"/>
          <w:szCs w:val="20"/>
          <w:highlight w:val="none"/>
        </w:rPr>
        <w:t>√</w:t>
      </w:r>
      <w:r>
        <w:rPr>
          <w:rFonts w:hint="eastAsia" w:ascii="宋体" w:hAnsi="宋体"/>
          <w:bCs/>
          <w:color w:val="auto"/>
          <w:szCs w:val="21"/>
          <w:highlight w:val="none"/>
        </w:rPr>
        <w:t>”。</w:t>
      </w:r>
    </w:p>
    <w:p>
      <w:pPr>
        <w:widowControl/>
        <w:jc w:val="left"/>
        <w:rPr>
          <w:rFonts w:ascii="黑体" w:eastAsia="黑体"/>
          <w:bCs/>
          <w:color w:val="auto"/>
          <w:sz w:val="24"/>
          <w:highlight w:val="none"/>
        </w:rPr>
        <w:sectPr>
          <w:pgSz w:w="16838" w:h="11906" w:orient="landscape"/>
          <w:pgMar w:top="1701" w:right="1701" w:bottom="1417" w:left="1701" w:header="851" w:footer="992" w:gutter="0"/>
          <w:cols w:space="425" w:num="1"/>
          <w:docGrid w:type="lines" w:linePitch="312" w:charSpace="0"/>
        </w:sectPr>
      </w:pPr>
    </w:p>
    <w:p>
      <w:pPr>
        <w:widowControl/>
        <w:jc w:val="left"/>
        <w:rPr>
          <w:rFonts w:ascii="仿宋" w:hAnsi="仿宋" w:eastAsia="仿宋"/>
          <w:i/>
          <w:color w:val="auto"/>
          <w:sz w:val="24"/>
          <w:szCs w:val="21"/>
          <w:highlight w:val="none"/>
        </w:rPr>
      </w:pPr>
      <w:r>
        <w:rPr>
          <w:rFonts w:ascii="黑体" w:eastAsia="黑体"/>
          <w:bCs/>
          <w:color w:val="auto"/>
          <w:sz w:val="24"/>
          <w:highlight w:val="none"/>
        </w:rPr>
        <w:br w:type="page"/>
      </w:r>
      <w:r>
        <w:rPr>
          <w:rFonts w:hint="eastAsia" w:ascii="黑体" w:eastAsia="黑体"/>
          <w:bCs/>
          <w:color w:val="auto"/>
          <w:sz w:val="24"/>
          <w:highlight w:val="none"/>
        </w:rPr>
        <w:t>十</w:t>
      </w:r>
      <w:r>
        <w:rPr>
          <w:rFonts w:hint="eastAsia" w:ascii="黑体" w:eastAsia="黑体"/>
          <w:bCs/>
          <w:color w:val="auto"/>
          <w:sz w:val="24"/>
          <w:highlight w:val="none"/>
          <w:lang w:val="en-US" w:eastAsia="zh-CN"/>
        </w:rPr>
        <w:t>二</w:t>
      </w:r>
      <w:r>
        <w:rPr>
          <w:rFonts w:hint="eastAsia" w:ascii="黑体" w:eastAsia="黑体"/>
          <w:bCs/>
          <w:color w:val="auto"/>
          <w:sz w:val="24"/>
          <w:highlight w:val="none"/>
        </w:rPr>
        <w:t>、课程地图</w:t>
      </w:r>
    </w:p>
    <w:p>
      <w:pPr>
        <w:autoSpaceDE w:val="0"/>
        <w:autoSpaceDN w:val="0"/>
        <w:adjustRightInd w:val="0"/>
        <w:rPr>
          <w:color w:val="auto"/>
          <w:highlight w:val="none"/>
        </w:rPr>
      </w:pPr>
      <w:r>
        <w:rPr>
          <w:color w:val="auto"/>
          <w:highlight w:val="none"/>
        </w:rPr>
        <mc:AlternateContent>
          <mc:Choice Requires="wpc">
            <w:drawing>
              <wp:inline distT="0" distB="0" distL="0" distR="0">
                <wp:extent cx="8592820" cy="5371465"/>
                <wp:effectExtent l="14605" t="4445" r="12700" b="34290"/>
                <wp:docPr id="86" name="画布 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3175">
                          <a:solidFill>
                            <a:schemeClr val="tx1">
                              <a:lumMod val="50000"/>
                              <a:lumOff val="50000"/>
                            </a:schemeClr>
                          </a:solidFill>
                        </a:ln>
                      </wpc:whole>
                      <wps:wsp>
                        <wps:cNvPr id="199" name="直接连接符 2"/>
                        <wps:cNvCnPr/>
                        <wps:spPr>
                          <a:xfrm>
                            <a:off x="24765" y="1905000"/>
                            <a:ext cx="85375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0" name="直接连接符 3"/>
                        <wps:cNvCnPr/>
                        <wps:spPr>
                          <a:xfrm>
                            <a:off x="11430" y="5352415"/>
                            <a:ext cx="85375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1" name="直接连接符 4"/>
                        <wps:cNvCnPr/>
                        <wps:spPr>
                          <a:xfrm>
                            <a:off x="553450" y="19383"/>
                            <a:ext cx="0" cy="46243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2" name="直接连接符 5"/>
                        <wps:cNvCnPr/>
                        <wps:spPr>
                          <a:xfrm>
                            <a:off x="1554235" y="18872"/>
                            <a:ext cx="2540" cy="532828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3" name="直接连接符 6"/>
                        <wps:cNvCnPr/>
                        <wps:spPr>
                          <a:xfrm flipH="1">
                            <a:off x="2529205" y="29845"/>
                            <a:ext cx="31750" cy="53333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4" name="直接连接符 7"/>
                        <wps:cNvCnPr/>
                        <wps:spPr>
                          <a:xfrm>
                            <a:off x="3555803" y="18872"/>
                            <a:ext cx="5080" cy="53206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5" name="直接连接符 8"/>
                        <wps:cNvCnPr/>
                        <wps:spPr>
                          <a:xfrm>
                            <a:off x="4556587" y="18872"/>
                            <a:ext cx="4445" cy="536003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6" name="直接连接符 9"/>
                        <wps:cNvCnPr/>
                        <wps:spPr>
                          <a:xfrm>
                            <a:off x="5557371" y="18872"/>
                            <a:ext cx="0" cy="532828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7" name="直接连接符 10"/>
                        <wps:cNvCnPr/>
                        <wps:spPr>
                          <a:xfrm>
                            <a:off x="7558940" y="18872"/>
                            <a:ext cx="6350" cy="53162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8" name="直接连接符 11"/>
                        <wps:cNvCnPr/>
                        <wps:spPr>
                          <a:xfrm>
                            <a:off x="6558155" y="18872"/>
                            <a:ext cx="3175" cy="53320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9" name="直接连接符 12"/>
                        <wps:cNvCnPr/>
                        <wps:spPr>
                          <a:xfrm flipH="1">
                            <a:off x="8554009" y="18872"/>
                            <a:ext cx="5715" cy="53206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0" name="直接连接符 13"/>
                        <wps:cNvCnPr/>
                        <wps:spPr>
                          <a:xfrm>
                            <a:off x="35571" y="379014"/>
                            <a:ext cx="853728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1" name="直接连接符 14"/>
                        <wps:cNvCnPr/>
                        <wps:spPr>
                          <a:xfrm>
                            <a:off x="0" y="3627755"/>
                            <a:ext cx="85375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2" name="矩形 15"/>
                        <wps:cNvSpPr/>
                        <wps:spPr>
                          <a:xfrm>
                            <a:off x="35560" y="379095"/>
                            <a:ext cx="518160" cy="1518920"/>
                          </a:xfrm>
                          <a:prstGeom prst="rect">
                            <a:avLst/>
                          </a:prstGeom>
                        </wps:spPr>
                        <wps:style>
                          <a:lnRef idx="1">
                            <a:schemeClr val="accent6"/>
                          </a:lnRef>
                          <a:fillRef idx="2">
                            <a:schemeClr val="accent6"/>
                          </a:fillRef>
                          <a:effectRef idx="1">
                            <a:schemeClr val="accent6"/>
                          </a:effectRef>
                          <a:fontRef idx="minor">
                            <a:schemeClr val="dk1"/>
                          </a:fontRef>
                        </wps:style>
                        <wps:txbx>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通识教育课程</w:t>
                              </w:r>
                            </w:p>
                          </w:txbxContent>
                        </wps:txbx>
                        <wps:bodyPr rot="0" spcFirstLastPara="0" vertOverflow="overflow" horzOverflow="overflow" vert="horz" wrap="square" lIns="90338" tIns="45169" rIns="90338" bIns="45169" numCol="1" spcCol="0" rtlCol="0" fromWordArt="0" anchor="ctr" anchorCtr="0" forceAA="0" compatLnSpc="1">
                          <a:noAutofit/>
                        </wps:bodyPr>
                      </wps:wsp>
                      <wps:wsp>
                        <wps:cNvPr id="213" name="矩形 16"/>
                        <wps:cNvSpPr/>
                        <wps:spPr>
                          <a:xfrm>
                            <a:off x="35560" y="1898650"/>
                            <a:ext cx="518160" cy="1732915"/>
                          </a:xfrm>
                          <a:prstGeom prst="rect">
                            <a:avLst/>
                          </a:prstGeom>
                        </wps:spPr>
                        <wps:style>
                          <a:lnRef idx="1">
                            <a:schemeClr val="accent4"/>
                          </a:lnRef>
                          <a:fillRef idx="2">
                            <a:schemeClr val="accent4"/>
                          </a:fillRef>
                          <a:effectRef idx="1">
                            <a:schemeClr val="accent4"/>
                          </a:effectRef>
                          <a:fontRef idx="minor">
                            <a:schemeClr val="dk1"/>
                          </a:fontRef>
                        </wps:style>
                        <wps:txbx>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学科基础课程</w:t>
                              </w:r>
                            </w:p>
                          </w:txbxContent>
                        </wps:txbx>
                        <wps:bodyPr rot="0" spcFirstLastPara="0" vertOverflow="overflow" horzOverflow="overflow" vert="horz" wrap="square" lIns="90338" tIns="45169" rIns="90338" bIns="45169" numCol="1" spcCol="0" rtlCol="0" fromWordArt="0" anchor="ctr" anchorCtr="0" forceAA="0" compatLnSpc="1">
                          <a:noAutofit/>
                        </wps:bodyPr>
                      </wps:wsp>
                      <wps:wsp>
                        <wps:cNvPr id="214" name="矩形 17"/>
                        <wps:cNvSpPr/>
                        <wps:spPr>
                          <a:xfrm>
                            <a:off x="24130" y="3648075"/>
                            <a:ext cx="515620" cy="1693545"/>
                          </a:xfrm>
                          <a:prstGeom prst="rect">
                            <a:avLst/>
                          </a:prstGeom>
                        </wps:spPr>
                        <wps:style>
                          <a:lnRef idx="1">
                            <a:schemeClr val="accent2"/>
                          </a:lnRef>
                          <a:fillRef idx="2">
                            <a:schemeClr val="accent2"/>
                          </a:fillRef>
                          <a:effectRef idx="1">
                            <a:schemeClr val="accent2"/>
                          </a:effectRef>
                          <a:fontRef idx="minor">
                            <a:schemeClr val="dk1"/>
                          </a:fontRef>
                        </wps:style>
                        <wps:txbx>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专业发展课程</w:t>
                              </w:r>
                            </w:p>
                          </w:txbxContent>
                        </wps:txbx>
                        <wps:bodyPr rot="0" spcFirstLastPara="0" vertOverflow="overflow" horzOverflow="overflow" vert="horz" wrap="square" lIns="90338" tIns="45169" rIns="90338" bIns="45169" numCol="1" spcCol="0" rtlCol="0" fromWordArt="0" anchor="ctr" anchorCtr="0" forceAA="0" compatLnSpc="1">
                          <a:noAutofit/>
                        </wps:bodyPr>
                      </wps:wsp>
                      <wps:wsp>
                        <wps:cNvPr id="215" name="矩形 18"/>
                        <wps:cNvSpPr/>
                        <wps:spPr>
                          <a:xfrm>
                            <a:off x="734695" y="644525"/>
                            <a:ext cx="3806825" cy="213360"/>
                          </a:xfrm>
                          <a:prstGeom prst="rect">
                            <a:avLst/>
                          </a:prstGeom>
                        </wps:spPr>
                        <wps:style>
                          <a:lnRef idx="1">
                            <a:schemeClr val="accent6"/>
                          </a:lnRef>
                          <a:fillRef idx="2">
                            <a:schemeClr val="accent6"/>
                          </a:fillRef>
                          <a:effectRef idx="1">
                            <a:schemeClr val="accent6"/>
                          </a:effectRef>
                          <a:fontRef idx="minor">
                            <a:schemeClr val="dk1"/>
                          </a:fontRef>
                        </wps:style>
                        <wps:txbx>
                          <w:txbxContent>
                            <w:p>
                              <w:pPr>
                                <w:spacing w:line="200" w:lineRule="exact"/>
                              </w:pPr>
                              <w:r>
                                <w:rPr>
                                  <w:rFonts w:hint="eastAsia" w:ascii="宋体" w:hAnsi="宋体"/>
                                  <w:color w:val="000000" w:themeColor="text1"/>
                                  <w:sz w:val="18"/>
                                  <w:szCs w:val="18"/>
                                  <w14:textFill>
                                    <w14:solidFill>
                                      <w14:schemeClr w14:val="tx1"/>
                                    </w14:solidFill>
                                  </w14:textFill>
                                </w:rPr>
                                <w:t>大学英语（1</w:t>
                              </w: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w:t>
                              </w:r>
                              <w:r>
                                <w:rPr>
                                  <w:rFonts w:hint="eastAsia" w:asciiTheme="minorEastAsia" w:hAnsiTheme="minorEastAsia" w:eastAsiaTheme="minorEastAsia"/>
                                  <w:sz w:val="18"/>
                                  <w:szCs w:val="18"/>
                                </w:rPr>
                                <w:t>商务交际英语(初级)（4），</w:t>
                              </w:r>
                              <w:r>
                                <w:rPr>
                                  <w:rFonts w:hint="eastAsia" w:ascii="宋体" w:hAnsi="宋体"/>
                                  <w:color w:val="000000" w:themeColor="text1"/>
                                  <w:sz w:val="18"/>
                                  <w:szCs w:val="18"/>
                                  <w14:textFill>
                                    <w14:solidFill>
                                      <w14:schemeClr w14:val="tx1"/>
                                    </w14:solidFill>
                                  </w14:textFill>
                                </w:rPr>
                                <w:t>大学体育（1</w:t>
                              </w: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16" name="矩形 19"/>
                        <wps:cNvSpPr/>
                        <wps:spPr>
                          <a:xfrm>
                            <a:off x="553682" y="36325"/>
                            <a:ext cx="1000553" cy="340807"/>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第一学期</w:t>
                              </w:r>
                            </w:p>
                          </w:txbxContent>
                        </wps:txbx>
                        <wps:bodyPr rot="0" spcFirstLastPara="0" vertOverflow="overflow" horzOverflow="overflow" vert="horz" wrap="square" lIns="90338" tIns="45169" rIns="90338" bIns="45169" numCol="1" spcCol="0" rtlCol="0" fromWordArt="0" anchor="ctr" anchorCtr="0" forceAA="0" compatLnSpc="1">
                          <a:noAutofit/>
                        </wps:bodyPr>
                      </wps:wsp>
                      <wps:wsp>
                        <wps:cNvPr id="217" name="矩形 20"/>
                        <wps:cNvSpPr/>
                        <wps:spPr>
                          <a:xfrm>
                            <a:off x="1556117" y="36326"/>
                            <a:ext cx="1000553" cy="340807"/>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第二学期</w:t>
                              </w:r>
                            </w:p>
                          </w:txbxContent>
                        </wps:txbx>
                        <wps:bodyPr rot="0" spcFirstLastPara="0" vertOverflow="overflow" horzOverflow="overflow" vert="horz" wrap="square" lIns="90338" tIns="45169" rIns="90338" bIns="45169" numCol="1" spcCol="0" rtlCol="0" fromWordArt="0" anchor="ctr" anchorCtr="0" forceAA="0" compatLnSpc="1">
                          <a:noAutofit/>
                        </wps:bodyPr>
                      </wps:wsp>
                      <wps:wsp>
                        <wps:cNvPr id="218" name="矩形 21"/>
                        <wps:cNvSpPr/>
                        <wps:spPr>
                          <a:xfrm>
                            <a:off x="2558552" y="36326"/>
                            <a:ext cx="1000553" cy="340807"/>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第三学期</w:t>
                              </w:r>
                            </w:p>
                          </w:txbxContent>
                        </wps:txbx>
                        <wps:bodyPr rot="0" spcFirstLastPara="0" vertOverflow="overflow" horzOverflow="overflow" vert="horz" wrap="square" lIns="90338" tIns="45169" rIns="90338" bIns="45169" numCol="1" spcCol="0" rtlCol="0" fromWordArt="0" anchor="ctr" anchorCtr="0" forceAA="0" compatLnSpc="1">
                          <a:noAutofit/>
                        </wps:bodyPr>
                      </wps:wsp>
                      <wps:wsp>
                        <wps:cNvPr id="219" name="矩形 22"/>
                        <wps:cNvSpPr/>
                        <wps:spPr>
                          <a:xfrm>
                            <a:off x="3560988" y="36326"/>
                            <a:ext cx="1000553" cy="340807"/>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第四学期</w:t>
                              </w:r>
                            </w:p>
                          </w:txbxContent>
                        </wps:txbx>
                        <wps:bodyPr rot="0" spcFirstLastPara="0" vertOverflow="overflow" horzOverflow="overflow" vert="horz" wrap="square" lIns="90338" tIns="45169" rIns="90338" bIns="45169" numCol="1" spcCol="0" rtlCol="0" fromWordArt="0" anchor="ctr" anchorCtr="0" forceAA="0" compatLnSpc="1">
                          <a:noAutofit/>
                        </wps:bodyPr>
                      </wps:wsp>
                      <wps:wsp>
                        <wps:cNvPr id="220" name="矩形 23"/>
                        <wps:cNvSpPr/>
                        <wps:spPr>
                          <a:xfrm>
                            <a:off x="4563095" y="35699"/>
                            <a:ext cx="1000553" cy="340807"/>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第五学期</w:t>
                              </w:r>
                            </w:p>
                          </w:txbxContent>
                        </wps:txbx>
                        <wps:bodyPr rot="0" spcFirstLastPara="0" vertOverflow="overflow" horzOverflow="overflow" vert="horz" wrap="square" lIns="90338" tIns="45169" rIns="90338" bIns="45169" numCol="1" spcCol="0" rtlCol="0" fromWordArt="0" anchor="ctr" anchorCtr="0" forceAA="0" compatLnSpc="1">
                          <a:noAutofit/>
                        </wps:bodyPr>
                      </wps:wsp>
                      <wps:wsp>
                        <wps:cNvPr id="221" name="矩形 24"/>
                        <wps:cNvSpPr/>
                        <wps:spPr>
                          <a:xfrm>
                            <a:off x="5565761" y="35699"/>
                            <a:ext cx="1000553" cy="340807"/>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第六学期</w:t>
                              </w:r>
                            </w:p>
                          </w:txbxContent>
                        </wps:txbx>
                        <wps:bodyPr rot="0" spcFirstLastPara="0" vertOverflow="overflow" horzOverflow="overflow" vert="horz" wrap="square" lIns="90338" tIns="45169" rIns="90338" bIns="45169" numCol="1" spcCol="0" rtlCol="0" fromWordArt="0" anchor="ctr" anchorCtr="0" forceAA="0" compatLnSpc="1">
                          <a:noAutofit/>
                        </wps:bodyPr>
                      </wps:wsp>
                      <wps:wsp>
                        <wps:cNvPr id="222" name="矩形 25"/>
                        <wps:cNvSpPr/>
                        <wps:spPr>
                          <a:xfrm>
                            <a:off x="6568428" y="35582"/>
                            <a:ext cx="1000553" cy="340807"/>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第七学期</w:t>
                              </w:r>
                            </w:p>
                          </w:txbxContent>
                        </wps:txbx>
                        <wps:bodyPr rot="0" spcFirstLastPara="0" vertOverflow="overflow" horzOverflow="overflow" vert="horz" wrap="square" lIns="90338" tIns="45169" rIns="90338" bIns="45169" numCol="1" spcCol="0" rtlCol="0" fromWordArt="0" anchor="ctr" anchorCtr="0" forceAA="0" compatLnSpc="1">
                          <a:noAutofit/>
                        </wps:bodyPr>
                      </wps:wsp>
                      <wps:wsp>
                        <wps:cNvPr id="223" name="矩形 26"/>
                        <wps:cNvSpPr/>
                        <wps:spPr>
                          <a:xfrm>
                            <a:off x="7561869" y="35815"/>
                            <a:ext cx="1000553" cy="340807"/>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第八学期</w:t>
                              </w:r>
                            </w:p>
                          </w:txbxContent>
                        </wps:txbx>
                        <wps:bodyPr rot="0" spcFirstLastPara="0" vertOverflow="overflow" horzOverflow="overflow" vert="horz" wrap="square" lIns="90338" tIns="45169" rIns="90338" bIns="45169" numCol="1" spcCol="0" rtlCol="0" fromWordArt="0" anchor="ctr" anchorCtr="0" forceAA="0" compatLnSpc="1">
                          <a:noAutofit/>
                        </wps:bodyPr>
                      </wps:wsp>
                      <wps:wsp>
                        <wps:cNvPr id="224" name="矩形 27"/>
                        <wps:cNvSpPr/>
                        <wps:spPr>
                          <a:xfrm>
                            <a:off x="734695" y="398145"/>
                            <a:ext cx="7783195" cy="213360"/>
                          </a:xfrm>
                          <a:prstGeom prst="rect">
                            <a:avLst/>
                          </a:prstGeom>
                        </wps:spPr>
                        <wps:style>
                          <a:lnRef idx="1">
                            <a:schemeClr val="accent2"/>
                          </a:lnRef>
                          <a:fillRef idx="2">
                            <a:schemeClr val="accent2"/>
                          </a:fillRef>
                          <a:effectRef idx="1">
                            <a:schemeClr val="accent2"/>
                          </a:effectRef>
                          <a:fontRef idx="minor">
                            <a:schemeClr val="dk1"/>
                          </a:fontRef>
                        </wps:style>
                        <wps:txbx>
                          <w:txbxContent>
                            <w:p>
                              <w:pPr>
                                <w:snapToGrid w:val="0"/>
                                <w:spacing w:line="36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形势与政策（1</w:t>
                              </w:r>
                              <w:r>
                                <w:rPr>
                                  <w:rFonts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14:textFill>
                                    <w14:solidFill>
                                      <w14:schemeClr w14:val="tx1"/>
                                    </w14:solidFill>
                                  </w14:textFill>
                                </w:rPr>
                                <w:t>），艺术教育课程（2</w:t>
                              </w:r>
                              <w:r>
                                <w:rPr>
                                  <w:rFonts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），通识通选课程（2</w:t>
                              </w:r>
                              <w:r>
                                <w:rPr>
                                  <w:rFonts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14:textFill>
                                    <w14:solidFill>
                                      <w14:schemeClr w14:val="tx1"/>
                                    </w14:solidFill>
                                  </w14:textFill>
                                </w:rPr>
                                <w:t>），通识教育网络课程（2</w:t>
                              </w:r>
                              <w:r>
                                <w:rPr>
                                  <w:rFonts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14:textFill>
                                    <w14:solidFill>
                                      <w14:schemeClr w14:val="tx1"/>
                                    </w14:solidFill>
                                  </w14:textFill>
                                </w:rPr>
                                <w:t>）</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25" name="矩形 28"/>
                        <wps:cNvSpPr/>
                        <wps:spPr>
                          <a:xfrm>
                            <a:off x="734695" y="901065"/>
                            <a:ext cx="4819650" cy="213360"/>
                          </a:xfrm>
                          <a:prstGeom prst="rect">
                            <a:avLst/>
                          </a:prstGeom>
                        </wps:spPr>
                        <wps:style>
                          <a:lnRef idx="1">
                            <a:schemeClr val="accent4"/>
                          </a:lnRef>
                          <a:fillRef idx="2">
                            <a:schemeClr val="accent4"/>
                          </a:fillRef>
                          <a:effectRef idx="1">
                            <a:schemeClr val="accent4"/>
                          </a:effectRef>
                          <a:fontRef idx="minor">
                            <a:schemeClr val="dk1"/>
                          </a:fontRef>
                        </wps:style>
                        <wps:txbx>
                          <w:txbxContent>
                            <w:p>
                              <w:pPr>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思想政治理论课（1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5），思想政治理论课社会实践（4）</w:t>
                              </w:r>
                            </w:p>
                            <w:p>
                              <w:pPr>
                                <w:snapToGrid w:val="0"/>
                                <w:spacing w:line="360" w:lineRule="auto"/>
                                <w:jc w:val="center"/>
                                <w:rPr>
                                  <w:rFonts w:ascii="宋体" w:hAnsi="宋体"/>
                                  <w:color w:val="000000" w:themeColor="text1"/>
                                  <w:sz w:val="18"/>
                                  <w:szCs w:val="18"/>
                                  <w14:textFill>
                                    <w14:solidFill>
                                      <w14:schemeClr w14:val="tx1"/>
                                    </w14:solidFill>
                                  </w14:textFill>
                                </w:rPr>
                              </w:pP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26" name="矩形 29"/>
                        <wps:cNvSpPr/>
                        <wps:spPr>
                          <a:xfrm>
                            <a:off x="635635" y="1148080"/>
                            <a:ext cx="873760" cy="213360"/>
                          </a:xfrm>
                          <a:prstGeom prst="rect">
                            <a:avLst/>
                          </a:prstGeom>
                        </wps:spPr>
                        <wps:style>
                          <a:lnRef idx="1">
                            <a:schemeClr val="accent5"/>
                          </a:lnRef>
                          <a:fillRef idx="2">
                            <a:schemeClr val="accent5"/>
                          </a:fillRef>
                          <a:effectRef idx="1">
                            <a:schemeClr val="accent5"/>
                          </a:effectRef>
                          <a:fontRef idx="minor">
                            <a:schemeClr val="dk1"/>
                          </a:fontRef>
                        </wps:style>
                        <wps:txbx>
                          <w:txbxContent>
                            <w:p>
                              <w:pPr>
                                <w:snapToGrid w:val="0"/>
                                <w:spacing w:line="36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大学计算机B</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27" name="矩形 32"/>
                        <wps:cNvSpPr/>
                        <wps:spPr>
                          <a:xfrm>
                            <a:off x="628745" y="1382611"/>
                            <a:ext cx="874909" cy="226750"/>
                          </a:xfrm>
                          <a:prstGeom prst="rect">
                            <a:avLst/>
                          </a:prstGeom>
                        </wps:spPr>
                        <wps:style>
                          <a:lnRef idx="1">
                            <a:schemeClr val="accent6"/>
                          </a:lnRef>
                          <a:fillRef idx="2">
                            <a:schemeClr val="accent6"/>
                          </a:fillRef>
                          <a:effectRef idx="1">
                            <a:schemeClr val="accent6"/>
                          </a:effectRef>
                          <a:fontRef idx="minor">
                            <a:schemeClr val="dk1"/>
                          </a:fontRef>
                        </wps:style>
                        <wps:txbx>
                          <w:txbxContent>
                            <w:p>
                              <w:pPr>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军事理论</w:t>
                              </w:r>
                            </w:p>
                          </w:txbxContent>
                        </wps:txbx>
                        <wps:bodyPr rot="0" spcFirstLastPara="0" vertOverflow="overflow" horzOverflow="overflow" vert="horz" wrap="square" lIns="35566" tIns="35566" rIns="35566" bIns="35566" numCol="1" spcCol="0" rtlCol="0" fromWordArt="0" anchor="ctr" anchorCtr="0" forceAA="0" compatLnSpc="1">
                          <a:spAutoFit/>
                        </wps:bodyPr>
                      </wps:wsp>
                      <wps:wsp>
                        <wps:cNvPr id="230" name="矩形 31"/>
                        <wps:cNvSpPr/>
                        <wps:spPr>
                          <a:xfrm>
                            <a:off x="3602990" y="1175385"/>
                            <a:ext cx="875030" cy="327025"/>
                          </a:xfrm>
                          <a:prstGeom prst="rect">
                            <a:avLst/>
                          </a:prstGeom>
                          <a:solidFill>
                            <a:schemeClr val="accent5">
                              <a:lumMod val="40000"/>
                              <a:lumOff val="60000"/>
                            </a:schemeClr>
                          </a:solidFill>
                          <a:ln>
                            <a:solidFill>
                              <a:schemeClr val="accent5">
                                <a:lumMod val="40000"/>
                                <a:lumOff val="60000"/>
                              </a:schemeClr>
                            </a:solidFill>
                          </a:ln>
                        </wps:spPr>
                        <wps:style>
                          <a:lnRef idx="1">
                            <a:schemeClr val="accent6"/>
                          </a:lnRef>
                          <a:fillRef idx="2">
                            <a:schemeClr val="accent6"/>
                          </a:fillRef>
                          <a:effectRef idx="1">
                            <a:schemeClr val="accent6"/>
                          </a:effectRef>
                          <a:fontRef idx="minor">
                            <a:schemeClr val="dk1"/>
                          </a:fontRef>
                        </wps:style>
                        <wps:txbx>
                          <w:txbxContent>
                            <w:p>
                              <w:pPr>
                                <w:spacing w:line="200" w:lineRule="exact"/>
                              </w:pPr>
                              <w:r>
                                <w:rPr>
                                  <w:rFonts w:hint="eastAsia" w:asciiTheme="minorEastAsia" w:hAnsiTheme="minorEastAsia" w:eastAsiaTheme="minorEastAsia"/>
                                  <w:kern w:val="0"/>
                                  <w:sz w:val="18"/>
                                  <w:szCs w:val="18"/>
                                </w:rPr>
                                <w:t>大学生职业生涯规划</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31" name="矩形 34"/>
                        <wps:cNvSpPr/>
                        <wps:spPr>
                          <a:xfrm>
                            <a:off x="5607569" y="1166142"/>
                            <a:ext cx="874909" cy="226750"/>
                          </a:xfrm>
                          <a:prstGeom prst="rect">
                            <a:avLst/>
                          </a:prstGeom>
                          <a:solidFill>
                            <a:schemeClr val="accent5">
                              <a:lumMod val="40000"/>
                              <a:lumOff val="60000"/>
                            </a:schemeClr>
                          </a:solidFill>
                          <a:ln>
                            <a:solidFill>
                              <a:schemeClr val="accent5">
                                <a:lumMod val="40000"/>
                                <a:lumOff val="60000"/>
                              </a:schemeClr>
                            </a:solidFill>
                          </a:ln>
                        </wps:spPr>
                        <wps:style>
                          <a:lnRef idx="1">
                            <a:schemeClr val="accent6"/>
                          </a:lnRef>
                          <a:fillRef idx="2">
                            <a:schemeClr val="accent6"/>
                          </a:fillRef>
                          <a:effectRef idx="1">
                            <a:schemeClr val="accent6"/>
                          </a:effectRef>
                          <a:fontRef idx="minor">
                            <a:schemeClr val="dk1"/>
                          </a:fontRef>
                        </wps:style>
                        <wps:txbx>
                          <w:txbxContent>
                            <w:p>
                              <w:pPr>
                                <w:snapToGrid w:val="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创业基础（4）</w:t>
                              </w:r>
                            </w:p>
                          </w:txbxContent>
                        </wps:txbx>
                        <wps:bodyPr rot="0" spcFirstLastPara="0" vertOverflow="overflow" horzOverflow="overflow" vert="horz" wrap="square" lIns="35566" tIns="35566" rIns="35566" bIns="35566" numCol="1" spcCol="0" rtlCol="0" fromWordArt="0" anchor="ctr" anchorCtr="0" forceAA="0" compatLnSpc="1">
                          <a:spAutoFit/>
                        </wps:bodyPr>
                      </wps:wsp>
                      <wps:wsp>
                        <wps:cNvPr id="232" name="矩形 32"/>
                        <wps:cNvSpPr/>
                        <wps:spPr>
                          <a:xfrm>
                            <a:off x="624205" y="1640840"/>
                            <a:ext cx="866775" cy="210820"/>
                          </a:xfrm>
                          <a:prstGeom prst="rect">
                            <a:avLst/>
                          </a:prstGeom>
                        </wps:spPr>
                        <wps:style>
                          <a:lnRef idx="1">
                            <a:schemeClr val="accent6"/>
                          </a:lnRef>
                          <a:fillRef idx="2">
                            <a:schemeClr val="accent6"/>
                          </a:fillRef>
                          <a:effectRef idx="1">
                            <a:schemeClr val="accent6"/>
                          </a:effectRef>
                          <a:fontRef idx="minor">
                            <a:schemeClr val="dk1"/>
                          </a:fontRef>
                        </wps:style>
                        <wps:txbx>
                          <w:txbxContent>
                            <w:p>
                              <w:pPr>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大学语文</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34" name="矩形 36"/>
                        <wps:cNvSpPr/>
                        <wps:spPr>
                          <a:xfrm>
                            <a:off x="558165" y="1939925"/>
                            <a:ext cx="966470" cy="222885"/>
                          </a:xfrm>
                          <a:prstGeom prst="rect">
                            <a:avLst/>
                          </a:prstGeom>
                        </wps:spPr>
                        <wps:style>
                          <a:lnRef idx="1">
                            <a:schemeClr val="accent5"/>
                          </a:lnRef>
                          <a:fillRef idx="2">
                            <a:schemeClr val="accent5"/>
                          </a:fillRef>
                          <a:effectRef idx="1">
                            <a:schemeClr val="accent5"/>
                          </a:effectRef>
                          <a:fontRef idx="minor">
                            <a:schemeClr val="dk1"/>
                          </a:fontRef>
                        </wps:style>
                        <wps:txbx>
                          <w:txbxContent>
                            <w:p>
                              <w:pPr>
                                <w:snapToGrid w:val="0"/>
                                <w:jc w:val="center"/>
                                <w:rPr>
                                  <w:rFonts w:hint="eastAsia" w:ascii="宋体" w:hAnsi="宋体" w:eastAsia="宋体"/>
                                  <w:color w:val="000000" w:themeColor="text1"/>
                                  <w:sz w:val="15"/>
                                  <w:szCs w:val="15"/>
                                  <w:lang w:val="en-US" w:eastAsia="zh-CN"/>
                                  <w14:textFill>
                                    <w14:solidFill>
                                      <w14:schemeClr w14:val="tx1"/>
                                    </w14:solidFill>
                                  </w14:textFill>
                                </w:rPr>
                              </w:pPr>
                              <w:r>
                                <w:rPr>
                                  <w:rFonts w:hint="eastAsia" w:ascii="宋体" w:hAnsi="宋体"/>
                                  <w:color w:val="000000" w:themeColor="text1"/>
                                  <w:sz w:val="15"/>
                                  <w:szCs w:val="15"/>
                                  <w14:textFill>
                                    <w14:solidFill>
                                      <w14:schemeClr w14:val="tx1"/>
                                    </w14:solidFill>
                                  </w14:textFill>
                                </w:rPr>
                                <w:t>政治经济</w:t>
                              </w:r>
                              <w:r>
                                <w:rPr>
                                  <w:rFonts w:hint="eastAsia" w:ascii="宋体" w:hAnsi="宋体"/>
                                  <w:color w:val="000000" w:themeColor="text1"/>
                                  <w:sz w:val="15"/>
                                  <w:szCs w:val="15"/>
                                  <w:lang w:val="en-US" w:eastAsia="zh-CN"/>
                                  <w14:textFill>
                                    <w14:solidFill>
                                      <w14:schemeClr w14:val="tx1"/>
                                    </w14:solidFill>
                                  </w14:textFill>
                                </w:rPr>
                                <w:t>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35" name="矩形 36"/>
                        <wps:cNvSpPr/>
                        <wps:spPr>
                          <a:xfrm>
                            <a:off x="566420" y="2200910"/>
                            <a:ext cx="963930" cy="222885"/>
                          </a:xfrm>
                          <a:prstGeom prst="rect">
                            <a:avLst/>
                          </a:prstGeom>
                        </wps:spPr>
                        <wps:style>
                          <a:lnRef idx="1">
                            <a:schemeClr val="accent5"/>
                          </a:lnRef>
                          <a:fillRef idx="2">
                            <a:schemeClr val="accent5"/>
                          </a:fillRef>
                          <a:effectRef idx="1">
                            <a:schemeClr val="accent5"/>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逻辑学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36" name="矩形 45"/>
                        <wps:cNvSpPr/>
                        <wps:spPr>
                          <a:xfrm>
                            <a:off x="566420" y="2460625"/>
                            <a:ext cx="967740" cy="360680"/>
                          </a:xfrm>
                          <a:prstGeom prst="rect">
                            <a:avLst/>
                          </a:prstGeom>
                          <a:solidFill>
                            <a:srgbClr val="C2F1FF"/>
                          </a:solidFill>
                          <a:ln>
                            <a:noFill/>
                          </a:ln>
                        </wps:spPr>
                        <wps:style>
                          <a:lnRef idx="1">
                            <a:schemeClr val="accent6"/>
                          </a:lnRef>
                          <a:fillRef idx="2">
                            <a:schemeClr val="accent6"/>
                          </a:fillRef>
                          <a:effectRef idx="1">
                            <a:schemeClr val="accent6"/>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大学数学B</w:t>
                              </w:r>
                            </w:p>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（微积分1）</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37" name="矩形 37"/>
                        <wps:cNvSpPr/>
                        <wps:spPr>
                          <a:xfrm>
                            <a:off x="1580515" y="1939290"/>
                            <a:ext cx="951865" cy="213360"/>
                          </a:xfrm>
                          <a:prstGeom prst="rect">
                            <a:avLst/>
                          </a:prstGeom>
                        </wps:spPr>
                        <wps:style>
                          <a:lnRef idx="1">
                            <a:schemeClr val="accent5"/>
                          </a:lnRef>
                          <a:fillRef idx="2">
                            <a:schemeClr val="accent5"/>
                          </a:fillRef>
                          <a:effectRef idx="1">
                            <a:schemeClr val="accent5"/>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微观经济学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38" name="矩形 46"/>
                        <wps:cNvSpPr/>
                        <wps:spPr>
                          <a:xfrm>
                            <a:off x="1590040" y="2180590"/>
                            <a:ext cx="935990" cy="359410"/>
                          </a:xfrm>
                          <a:prstGeom prst="rect">
                            <a:avLst/>
                          </a:prstGeom>
                          <a:solidFill>
                            <a:srgbClr val="C2F1FF"/>
                          </a:solidFill>
                          <a:ln>
                            <a:noFill/>
                          </a:ln>
                        </wps:spPr>
                        <wps:style>
                          <a:lnRef idx="1">
                            <a:schemeClr val="accent6"/>
                          </a:lnRef>
                          <a:fillRef idx="2">
                            <a:schemeClr val="accent6"/>
                          </a:fillRef>
                          <a:effectRef idx="1">
                            <a:schemeClr val="accent6"/>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大学数学B</w:t>
                              </w:r>
                            </w:p>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（微积分2）</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39" name="矩形 47"/>
                        <wps:cNvSpPr/>
                        <wps:spPr>
                          <a:xfrm>
                            <a:off x="1593215" y="2574925"/>
                            <a:ext cx="934085" cy="363220"/>
                          </a:xfrm>
                          <a:prstGeom prst="rect">
                            <a:avLst/>
                          </a:prstGeom>
                          <a:solidFill>
                            <a:srgbClr val="C2F1FF"/>
                          </a:solidFill>
                          <a:ln>
                            <a:noFill/>
                          </a:ln>
                        </wps:spPr>
                        <wps:style>
                          <a:lnRef idx="1">
                            <a:schemeClr val="accent6"/>
                          </a:lnRef>
                          <a:fillRef idx="2">
                            <a:schemeClr val="accent6"/>
                          </a:fillRef>
                          <a:effectRef idx="1">
                            <a:schemeClr val="accent6"/>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大学数学B</w:t>
                              </w:r>
                            </w:p>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（线性代数）</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40" name="矩形 38"/>
                        <wps:cNvSpPr/>
                        <wps:spPr>
                          <a:xfrm>
                            <a:off x="2574925" y="1918335"/>
                            <a:ext cx="954405" cy="208280"/>
                          </a:xfrm>
                          <a:prstGeom prst="rect">
                            <a:avLst/>
                          </a:prstGeom>
                        </wps:spPr>
                        <wps:style>
                          <a:lnRef idx="1">
                            <a:schemeClr val="accent5"/>
                          </a:lnRef>
                          <a:fillRef idx="2">
                            <a:schemeClr val="accent5"/>
                          </a:fillRef>
                          <a:effectRef idx="1">
                            <a:schemeClr val="accent5"/>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宏观经济学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41" name="矩形 41"/>
                        <wps:cNvSpPr/>
                        <wps:spPr>
                          <a:xfrm>
                            <a:off x="2571115" y="2135505"/>
                            <a:ext cx="969645" cy="190500"/>
                          </a:xfrm>
                          <a:prstGeom prst="rect">
                            <a:avLst/>
                          </a:prstGeom>
                          <a:solidFill>
                            <a:srgbClr val="C2F1FF"/>
                          </a:solidFill>
                          <a:ln>
                            <a:noFill/>
                          </a:ln>
                        </wps:spPr>
                        <wps:style>
                          <a:lnRef idx="1">
                            <a:schemeClr val="accent6"/>
                          </a:lnRef>
                          <a:fillRef idx="2">
                            <a:schemeClr val="accent6"/>
                          </a:fillRef>
                          <a:effectRef idx="1">
                            <a:schemeClr val="accent6"/>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会计学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42" name="矩形 42"/>
                        <wps:cNvSpPr/>
                        <wps:spPr>
                          <a:xfrm>
                            <a:off x="2568575" y="2333625"/>
                            <a:ext cx="969645" cy="197485"/>
                          </a:xfrm>
                          <a:prstGeom prst="rect">
                            <a:avLst/>
                          </a:prstGeom>
                          <a:solidFill>
                            <a:srgbClr val="C2F1FF"/>
                          </a:solidFill>
                          <a:ln>
                            <a:noFill/>
                          </a:ln>
                        </wps:spPr>
                        <wps:style>
                          <a:lnRef idx="1">
                            <a:schemeClr val="accent6"/>
                          </a:lnRef>
                          <a:fillRef idx="2">
                            <a:schemeClr val="accent6"/>
                          </a:fillRef>
                          <a:effectRef idx="1">
                            <a:schemeClr val="accent6"/>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金融学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43" name="矩形 43"/>
                        <wps:cNvSpPr/>
                        <wps:spPr>
                          <a:xfrm>
                            <a:off x="3569335" y="2167890"/>
                            <a:ext cx="960755" cy="205105"/>
                          </a:xfrm>
                          <a:prstGeom prst="rect">
                            <a:avLst/>
                          </a:prstGeom>
                          <a:solidFill>
                            <a:srgbClr val="C2F1FF"/>
                          </a:solidFill>
                          <a:ln>
                            <a:noFill/>
                          </a:ln>
                        </wps:spPr>
                        <wps:style>
                          <a:lnRef idx="1">
                            <a:schemeClr val="accent6"/>
                          </a:lnRef>
                          <a:fillRef idx="2">
                            <a:schemeClr val="accent6"/>
                          </a:fillRef>
                          <a:effectRef idx="1">
                            <a:schemeClr val="accent6"/>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财政学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44" name="矩形 48"/>
                        <wps:cNvSpPr/>
                        <wps:spPr>
                          <a:xfrm>
                            <a:off x="2574925" y="2745740"/>
                            <a:ext cx="958850" cy="274955"/>
                          </a:xfrm>
                          <a:prstGeom prst="rect">
                            <a:avLst/>
                          </a:prstGeom>
                          <a:solidFill>
                            <a:srgbClr val="C2F1FF"/>
                          </a:solidFill>
                          <a:ln>
                            <a:noFill/>
                          </a:ln>
                        </wps:spPr>
                        <wps:style>
                          <a:lnRef idx="1">
                            <a:schemeClr val="accent6"/>
                          </a:lnRef>
                          <a:fillRef idx="2">
                            <a:schemeClr val="accent6"/>
                          </a:fillRef>
                          <a:effectRef idx="1">
                            <a:schemeClr val="accent6"/>
                          </a:effectRef>
                          <a:fontRef idx="minor">
                            <a:schemeClr val="dk1"/>
                          </a:fontRef>
                        </wps:style>
                        <wps:txbx>
                          <w:txbxContent>
                            <w:p>
                              <w:pPr>
                                <w:snapToGrid w:val="0"/>
                                <w:spacing w:line="16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大学数学B</w:t>
                              </w:r>
                            </w:p>
                            <w:p>
                              <w:pPr>
                                <w:snapToGrid w:val="0"/>
                                <w:spacing w:line="16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(概率论与数理统计）</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45" name="矩形 52"/>
                        <wps:cNvSpPr/>
                        <wps:spPr>
                          <a:xfrm>
                            <a:off x="3569335" y="2794000"/>
                            <a:ext cx="962025" cy="196215"/>
                          </a:xfrm>
                          <a:prstGeom prst="rect">
                            <a:avLst/>
                          </a:prstGeom>
                          <a:gradFill>
                            <a:gsLst>
                              <a:gs pos="0">
                                <a:schemeClr val="accent2">
                                  <a:tint val="50000"/>
                                  <a:satMod val="300000"/>
                                </a:schemeClr>
                              </a:gs>
                              <a:gs pos="22000">
                                <a:schemeClr val="accent2">
                                  <a:tint val="37000"/>
                                  <a:satMod val="300000"/>
                                </a:schemeClr>
                              </a:gs>
                              <a:gs pos="100000">
                                <a:schemeClr val="accent2">
                                  <a:tint val="15000"/>
                                  <a:satMod val="350000"/>
                                </a:schemeClr>
                              </a:gs>
                            </a:gsLst>
                          </a:gradFill>
                          <a:ln>
                            <a:noFill/>
                          </a:ln>
                        </wps:spPr>
                        <wps:style>
                          <a:lnRef idx="1">
                            <a:schemeClr val="accent2"/>
                          </a:lnRef>
                          <a:fillRef idx="2">
                            <a:schemeClr val="accent2"/>
                          </a:fillRef>
                          <a:effectRef idx="1">
                            <a:schemeClr val="accent2"/>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3"/>
                                  <w:szCs w:val="13"/>
                                  <w14:textFill>
                                    <w14:solidFill>
                                      <w14:schemeClr w14:val="tx1"/>
                                    </w14:solidFill>
                                  </w14:textFill>
                                </w:rPr>
                                <w:t>经济应用文写作</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46" name="矩形 61"/>
                        <wps:cNvSpPr/>
                        <wps:spPr>
                          <a:xfrm>
                            <a:off x="2572385" y="3223895"/>
                            <a:ext cx="960755" cy="202565"/>
                          </a:xfrm>
                          <a:prstGeom prst="rect">
                            <a:avLst/>
                          </a:prstGeom>
                          <a:ln>
                            <a:noFill/>
                          </a:ln>
                        </wps:spPr>
                        <wps:style>
                          <a:lnRef idx="1">
                            <a:schemeClr val="accent2"/>
                          </a:lnRef>
                          <a:fillRef idx="2">
                            <a:schemeClr val="accent2"/>
                          </a:fillRef>
                          <a:effectRef idx="1">
                            <a:schemeClr val="accent2"/>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3"/>
                                  <w:szCs w:val="13"/>
                                  <w14:textFill>
                                    <w14:solidFill>
                                      <w14:schemeClr w14:val="tx1"/>
                                    </w14:solidFill>
                                  </w14:textFill>
                                </w:rPr>
                                <w:t>经济学仿真实验</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47" name="矩形 39"/>
                        <wps:cNvSpPr/>
                        <wps:spPr>
                          <a:xfrm>
                            <a:off x="3577590" y="1928495"/>
                            <a:ext cx="972185" cy="213995"/>
                          </a:xfrm>
                          <a:prstGeom prst="rect">
                            <a:avLst/>
                          </a:prstGeom>
                        </wps:spPr>
                        <wps:style>
                          <a:lnRef idx="1">
                            <a:schemeClr val="accent5"/>
                          </a:lnRef>
                          <a:fillRef idx="2">
                            <a:schemeClr val="accent5"/>
                          </a:fillRef>
                          <a:effectRef idx="1">
                            <a:schemeClr val="accent5"/>
                          </a:effectRef>
                          <a:fontRef idx="minor">
                            <a:schemeClr val="dk1"/>
                          </a:fontRef>
                        </wps:style>
                        <wps:txbx>
                          <w:txbxContent>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国际经济学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48" name="矩形 40"/>
                        <wps:cNvSpPr/>
                        <wps:spPr>
                          <a:xfrm>
                            <a:off x="2557780" y="2546985"/>
                            <a:ext cx="979805" cy="188595"/>
                          </a:xfrm>
                          <a:prstGeom prst="rect">
                            <a:avLst/>
                          </a:prstGeom>
                          <a:solidFill>
                            <a:srgbClr val="C2F1FF"/>
                          </a:solidFill>
                          <a:ln>
                            <a:noFill/>
                          </a:ln>
                        </wps:spPr>
                        <wps:style>
                          <a:lnRef idx="1">
                            <a:schemeClr val="accent6"/>
                          </a:lnRef>
                          <a:fillRef idx="2">
                            <a:schemeClr val="accent6"/>
                          </a:fillRef>
                          <a:effectRef idx="1">
                            <a:schemeClr val="accent6"/>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统计学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49" name="矩形 61"/>
                        <wps:cNvSpPr/>
                        <wps:spPr>
                          <a:xfrm>
                            <a:off x="2564765" y="3032125"/>
                            <a:ext cx="975360" cy="179070"/>
                          </a:xfrm>
                          <a:prstGeom prst="rect">
                            <a:avLst/>
                          </a:prstGeom>
                          <a:ln>
                            <a:noFill/>
                          </a:ln>
                        </wps:spPr>
                        <wps:style>
                          <a:lnRef idx="1">
                            <a:schemeClr val="accent2"/>
                          </a:lnRef>
                          <a:fillRef idx="2">
                            <a:schemeClr val="accent2"/>
                          </a:fillRef>
                          <a:effectRef idx="1">
                            <a:schemeClr val="accent2"/>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3"/>
                                  <w:szCs w:val="13"/>
                                  <w14:textFill>
                                    <w14:solidFill>
                                      <w14:schemeClr w14:val="tx1"/>
                                    </w14:solidFill>
                                  </w14:textFill>
                                </w:rPr>
                                <w:t>管理学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50" name="矩形 54"/>
                        <wps:cNvSpPr/>
                        <wps:spPr>
                          <a:xfrm>
                            <a:off x="3565525" y="2595880"/>
                            <a:ext cx="969645" cy="192405"/>
                          </a:xfrm>
                          <a:prstGeom prst="rect">
                            <a:avLst/>
                          </a:prstGeom>
                          <a:ln>
                            <a:noFill/>
                          </a:ln>
                        </wps:spPr>
                        <wps:style>
                          <a:lnRef idx="1">
                            <a:schemeClr val="accent2"/>
                          </a:lnRef>
                          <a:fillRef idx="2">
                            <a:schemeClr val="accent2"/>
                          </a:fillRef>
                          <a:effectRef idx="1">
                            <a:schemeClr val="accent2"/>
                          </a:effectRef>
                          <a:fontRef idx="minor">
                            <a:schemeClr val="dk1"/>
                          </a:fontRef>
                        </wps:style>
                        <wps:txbx>
                          <w:txbxContent>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中级微观经济学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51" name="矩形 54"/>
                        <wps:cNvSpPr/>
                        <wps:spPr>
                          <a:xfrm>
                            <a:off x="4566920" y="1947545"/>
                            <a:ext cx="969645" cy="192405"/>
                          </a:xfrm>
                          <a:prstGeom prst="rect">
                            <a:avLst/>
                          </a:prstGeom>
                          <a:ln>
                            <a:noFill/>
                          </a:ln>
                        </wps:spPr>
                        <wps:style>
                          <a:lnRef idx="1">
                            <a:schemeClr val="accent2"/>
                          </a:lnRef>
                          <a:fillRef idx="2">
                            <a:schemeClr val="accent2"/>
                          </a:fillRef>
                          <a:effectRef idx="1">
                            <a:schemeClr val="accent2"/>
                          </a:effectRef>
                          <a:fontRef idx="minor">
                            <a:schemeClr val="dk1"/>
                          </a:fontRef>
                        </wps:style>
                        <wps:txbx>
                          <w:txbxContent>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中级宏观经济学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52" name="矩形 54"/>
                        <wps:cNvSpPr/>
                        <wps:spPr>
                          <a:xfrm>
                            <a:off x="6576060" y="1927225"/>
                            <a:ext cx="969645" cy="192405"/>
                          </a:xfrm>
                          <a:prstGeom prst="rect">
                            <a:avLst/>
                          </a:prstGeom>
                          <a:ln>
                            <a:noFill/>
                          </a:ln>
                        </wps:spPr>
                        <wps:style>
                          <a:lnRef idx="1">
                            <a:schemeClr val="accent2"/>
                          </a:lnRef>
                          <a:fillRef idx="2">
                            <a:schemeClr val="accent2"/>
                          </a:fillRef>
                          <a:effectRef idx="1">
                            <a:schemeClr val="accent2"/>
                          </a:effectRef>
                          <a:fontRef idx="minor">
                            <a:schemeClr val="dk1"/>
                          </a:fontRef>
                        </wps:style>
                        <wps:txbx>
                          <w:txbxContent>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数字经济概论</w:t>
                              </w:r>
                            </w:p>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53" name="矩形 54"/>
                        <wps:cNvSpPr/>
                        <wps:spPr>
                          <a:xfrm>
                            <a:off x="4568190" y="2178685"/>
                            <a:ext cx="969645" cy="192405"/>
                          </a:xfrm>
                          <a:prstGeom prst="rect">
                            <a:avLst/>
                          </a:prstGeom>
                          <a:ln>
                            <a:noFill/>
                          </a:ln>
                        </wps:spPr>
                        <wps:style>
                          <a:lnRef idx="1">
                            <a:schemeClr val="accent2"/>
                          </a:lnRef>
                          <a:fillRef idx="2">
                            <a:schemeClr val="accent2"/>
                          </a:fillRef>
                          <a:effectRef idx="1">
                            <a:schemeClr val="accent2"/>
                          </a:effectRef>
                          <a:fontRef idx="minor">
                            <a:schemeClr val="dk1"/>
                          </a:fontRef>
                        </wps:style>
                        <wps:txbx>
                          <w:txbxContent>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市场调研与预测</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54" name="矩形 40"/>
                        <wps:cNvSpPr/>
                        <wps:spPr>
                          <a:xfrm>
                            <a:off x="3563620" y="2397760"/>
                            <a:ext cx="979805" cy="188595"/>
                          </a:xfrm>
                          <a:prstGeom prst="rect">
                            <a:avLst/>
                          </a:prstGeom>
                          <a:solidFill>
                            <a:srgbClr val="C2F1FF"/>
                          </a:solidFill>
                          <a:ln>
                            <a:noFill/>
                          </a:ln>
                        </wps:spPr>
                        <wps:style>
                          <a:lnRef idx="1">
                            <a:schemeClr val="accent6"/>
                          </a:lnRef>
                          <a:fillRef idx="2">
                            <a:schemeClr val="accent6"/>
                          </a:fillRef>
                          <a:effectRef idx="1">
                            <a:schemeClr val="accent6"/>
                          </a:effectRef>
                          <a:fontRef idx="minor">
                            <a:schemeClr val="dk1"/>
                          </a:fontRef>
                        </wps:style>
                        <wps:txbx>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计量经济学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55" name="矩形 54"/>
                        <wps:cNvSpPr/>
                        <wps:spPr>
                          <a:xfrm>
                            <a:off x="5572760" y="1938655"/>
                            <a:ext cx="969645" cy="192405"/>
                          </a:xfrm>
                          <a:prstGeom prst="rect">
                            <a:avLst/>
                          </a:prstGeom>
                          <a:ln>
                            <a:noFill/>
                          </a:ln>
                        </wps:spPr>
                        <wps:style>
                          <a:lnRef idx="1">
                            <a:schemeClr val="accent2"/>
                          </a:lnRef>
                          <a:fillRef idx="2">
                            <a:schemeClr val="accent2"/>
                          </a:fillRef>
                          <a:effectRef idx="1">
                            <a:schemeClr val="accent2"/>
                          </a:effectRef>
                          <a:fontRef idx="minor">
                            <a:schemeClr val="dk1"/>
                          </a:fontRef>
                        </wps:style>
                        <wps:txbx>
                          <w:txbxContent>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统计应用软件实验（1）</w:t>
                              </w:r>
                            </w:p>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56" name="矩形 54"/>
                        <wps:cNvSpPr/>
                        <wps:spPr>
                          <a:xfrm>
                            <a:off x="5579110" y="2146935"/>
                            <a:ext cx="969645" cy="302260"/>
                          </a:xfrm>
                          <a:prstGeom prst="rect">
                            <a:avLst/>
                          </a:prstGeom>
                          <a:ln>
                            <a:noFill/>
                          </a:ln>
                        </wps:spPr>
                        <wps:style>
                          <a:lnRef idx="1">
                            <a:schemeClr val="accent2"/>
                          </a:lnRef>
                          <a:fillRef idx="2">
                            <a:schemeClr val="accent2"/>
                          </a:fillRef>
                          <a:effectRef idx="1">
                            <a:schemeClr val="accent2"/>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数据挖掘与机器</w:t>
                              </w:r>
                            </w:p>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学习</w:t>
                              </w:r>
                            </w:p>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57" name="矩形 38"/>
                        <wps:cNvSpPr/>
                        <wps:spPr>
                          <a:xfrm>
                            <a:off x="3567430" y="3654425"/>
                            <a:ext cx="960120" cy="189865"/>
                          </a:xfrm>
                          <a:prstGeom prst="rect">
                            <a:avLst/>
                          </a:prstGeom>
                        </wps:spPr>
                        <wps:style>
                          <a:lnRef idx="1">
                            <a:schemeClr val="accent5"/>
                          </a:lnRef>
                          <a:fillRef idx="2">
                            <a:schemeClr val="accent5"/>
                          </a:fillRef>
                          <a:effectRef idx="1">
                            <a:schemeClr val="accent5"/>
                          </a:effectRef>
                          <a:fontRef idx="minor">
                            <a:schemeClr val="dk1"/>
                          </a:fontRef>
                        </wps:style>
                        <wps:txbx>
                          <w:txbxContent>
                            <w:p>
                              <w:pPr>
                                <w:widowControl/>
                                <w:topLinePunct/>
                                <w:spacing w:line="180" w:lineRule="exact"/>
                                <w:rPr>
                                  <w:rFonts w:ascii="宋体" w:hAnsi="宋体"/>
                                  <w:color w:val="000000" w:themeColor="text1"/>
                                  <w:spacing w:val="-11"/>
                                  <w:sz w:val="15"/>
                                  <w:szCs w:val="15"/>
                                  <w14:textFill>
                                    <w14:solidFill>
                                      <w14:schemeClr w14:val="tx1"/>
                                    </w14:solidFill>
                                  </w14:textFill>
                                </w:rPr>
                              </w:pPr>
                              <w:r>
                                <w:rPr>
                                  <w:rFonts w:hint="eastAsia"/>
                                  <w:color w:val="000000"/>
                                  <w:spacing w:val="-11"/>
                                  <w:sz w:val="15"/>
                                  <w:szCs w:val="15"/>
                                </w:rPr>
                                <w:t>商业银行业务与经营</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58" name="矩形 38"/>
                        <wps:cNvSpPr/>
                        <wps:spPr>
                          <a:xfrm>
                            <a:off x="4580255" y="3667760"/>
                            <a:ext cx="954405" cy="184785"/>
                          </a:xfrm>
                          <a:prstGeom prst="rect">
                            <a:avLst/>
                          </a:prstGeom>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公司金融</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59" name="矩形 38"/>
                        <wps:cNvSpPr/>
                        <wps:spPr>
                          <a:xfrm>
                            <a:off x="4577080" y="3870960"/>
                            <a:ext cx="954405" cy="184785"/>
                          </a:xfrm>
                          <a:prstGeom prst="rect">
                            <a:avLst/>
                          </a:prstGeom>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国际金融</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60" name="矩形 38"/>
                        <wps:cNvSpPr/>
                        <wps:spPr>
                          <a:xfrm>
                            <a:off x="5570220" y="3658235"/>
                            <a:ext cx="955040" cy="179705"/>
                          </a:xfrm>
                          <a:prstGeom prst="rect">
                            <a:avLst/>
                          </a:prstGeom>
                        </wps:spPr>
                        <wps:style>
                          <a:lnRef idx="1">
                            <a:schemeClr val="accent5"/>
                          </a:lnRef>
                          <a:fillRef idx="2">
                            <a:schemeClr val="accent5"/>
                          </a:fillRef>
                          <a:effectRef idx="1">
                            <a:schemeClr val="accent5"/>
                          </a:effectRef>
                          <a:fontRef idx="minor">
                            <a:schemeClr val="dk1"/>
                          </a:fontRef>
                        </wps:style>
                        <wps:txbx>
                          <w:txbxContent>
                            <w:p>
                              <w:pPr>
                                <w:spacing w:after="240"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金融风险管理</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61" name="矩形 38"/>
                        <wps:cNvSpPr/>
                        <wps:spPr>
                          <a:xfrm>
                            <a:off x="5580380" y="3850640"/>
                            <a:ext cx="954405" cy="189230"/>
                          </a:xfrm>
                          <a:prstGeom prst="rect">
                            <a:avLst/>
                          </a:prstGeom>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证券投资学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62" name="矩形 38"/>
                        <wps:cNvSpPr/>
                        <wps:spPr>
                          <a:xfrm>
                            <a:off x="3569335" y="3867785"/>
                            <a:ext cx="960120" cy="189865"/>
                          </a:xfrm>
                          <a:prstGeom prst="rect">
                            <a:avLst/>
                          </a:prstGeom>
                          <a:solidFill>
                            <a:schemeClr val="accent4">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金融市场学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63" name="矩形 38"/>
                        <wps:cNvSpPr/>
                        <wps:spPr>
                          <a:xfrm>
                            <a:off x="4589780" y="4078605"/>
                            <a:ext cx="954405" cy="189230"/>
                          </a:xfrm>
                          <a:prstGeom prst="rect">
                            <a:avLst/>
                          </a:prstGeom>
                          <a:solidFill>
                            <a:schemeClr val="accent4">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金融工程学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64" name="矩形 38"/>
                        <wps:cNvSpPr/>
                        <wps:spPr>
                          <a:xfrm>
                            <a:off x="3567430" y="4081780"/>
                            <a:ext cx="960120" cy="189865"/>
                          </a:xfrm>
                          <a:prstGeom prst="rect">
                            <a:avLst/>
                          </a:prstGeom>
                          <a:solidFill>
                            <a:schemeClr val="accent4">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保险学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65" name="矩形 38"/>
                        <wps:cNvSpPr/>
                        <wps:spPr>
                          <a:xfrm>
                            <a:off x="3573780" y="4299585"/>
                            <a:ext cx="954405" cy="184785"/>
                          </a:xfrm>
                          <a:prstGeom prst="rect">
                            <a:avLst/>
                          </a:prstGeom>
                          <a:solidFill>
                            <a:schemeClr val="accent4">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金融统计分析</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66" name="矩形 38"/>
                        <wps:cNvSpPr/>
                        <wps:spPr>
                          <a:xfrm>
                            <a:off x="3570605" y="4502785"/>
                            <a:ext cx="954405" cy="184785"/>
                          </a:xfrm>
                          <a:prstGeom prst="rect">
                            <a:avLst/>
                          </a:prstGeom>
                          <a:solidFill>
                            <a:schemeClr val="accent4">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金融分析原理</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67" name="矩形 38"/>
                        <wps:cNvSpPr/>
                        <wps:spPr>
                          <a:xfrm>
                            <a:off x="6574790" y="3659505"/>
                            <a:ext cx="960120" cy="189865"/>
                          </a:xfrm>
                          <a:prstGeom prst="rect">
                            <a:avLst/>
                          </a:prstGeom>
                          <a:solidFill>
                            <a:schemeClr val="accent4">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投资银行学</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69" name="矩形 38"/>
                        <wps:cNvSpPr/>
                        <wps:spPr>
                          <a:xfrm>
                            <a:off x="5585460" y="4506595"/>
                            <a:ext cx="954405" cy="184785"/>
                          </a:xfrm>
                          <a:prstGeom prst="rect">
                            <a:avLst/>
                          </a:prstGeom>
                          <a:solidFill>
                            <a:schemeClr val="accent4">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学年论文</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70" name="矩形 38"/>
                        <wps:cNvSpPr/>
                        <wps:spPr>
                          <a:xfrm>
                            <a:off x="5587365" y="4069715"/>
                            <a:ext cx="960120" cy="189865"/>
                          </a:xfrm>
                          <a:prstGeom prst="rect">
                            <a:avLst/>
                          </a:prstGeom>
                          <a:solidFill>
                            <a:schemeClr val="accent4">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widowControl/>
                                <w:topLinePunct/>
                                <w:spacing w:line="180" w:lineRule="exact"/>
                                <w:rPr>
                                  <w:rFonts w:ascii="宋体" w:hAnsi="宋体"/>
                                  <w:color w:val="000000" w:themeColor="text1"/>
                                  <w:sz w:val="15"/>
                                  <w:szCs w:val="15"/>
                                  <w14:textFill>
                                    <w14:solidFill>
                                      <w14:schemeClr w14:val="tx1"/>
                                    </w14:solidFill>
                                  </w14:textFill>
                                </w:rPr>
                              </w:pPr>
                              <w:r>
                                <w:rPr>
                                  <w:rFonts w:hint="eastAsia"/>
                                  <w:color w:val="000000"/>
                                  <w:sz w:val="15"/>
                                  <w:szCs w:val="15"/>
                                </w:rPr>
                                <w:t>中央银行与金融监管</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71" name="矩形 38"/>
                        <wps:cNvSpPr/>
                        <wps:spPr>
                          <a:xfrm>
                            <a:off x="7581900" y="3672205"/>
                            <a:ext cx="954405" cy="184785"/>
                          </a:xfrm>
                          <a:prstGeom prst="rect">
                            <a:avLst/>
                          </a:prstGeom>
                          <a:solidFill>
                            <a:schemeClr val="accent4">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毕业论文</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72" name="矩形 38"/>
                        <wps:cNvSpPr/>
                        <wps:spPr>
                          <a:xfrm>
                            <a:off x="3568065" y="4728845"/>
                            <a:ext cx="960120" cy="189865"/>
                          </a:xfrm>
                          <a:prstGeom prst="rect">
                            <a:avLst/>
                          </a:prstGeom>
                          <a:solidFill>
                            <a:schemeClr val="accent6">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中级财务会计</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75" name="矩形 38"/>
                        <wps:cNvSpPr/>
                        <wps:spPr>
                          <a:xfrm>
                            <a:off x="4570730" y="4295140"/>
                            <a:ext cx="960120" cy="189865"/>
                          </a:xfrm>
                          <a:prstGeom prst="rect">
                            <a:avLst/>
                          </a:prstGeom>
                          <a:solidFill>
                            <a:schemeClr val="accent6">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银行会计</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76" name="矩形 38"/>
                        <wps:cNvSpPr/>
                        <wps:spPr>
                          <a:xfrm>
                            <a:off x="4577080" y="4507230"/>
                            <a:ext cx="954405" cy="184785"/>
                          </a:xfrm>
                          <a:prstGeom prst="rect">
                            <a:avLst/>
                          </a:prstGeom>
                          <a:solidFill>
                            <a:schemeClr val="accent6">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银行信贷实验</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77" name="矩形 38"/>
                        <wps:cNvSpPr/>
                        <wps:spPr>
                          <a:xfrm>
                            <a:off x="4562475" y="4712970"/>
                            <a:ext cx="954405" cy="184785"/>
                          </a:xfrm>
                          <a:prstGeom prst="rect">
                            <a:avLst/>
                          </a:prstGeom>
                          <a:solidFill>
                            <a:schemeClr val="accent6">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国际结算实验</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78" name="矩形 38"/>
                        <wps:cNvSpPr/>
                        <wps:spPr>
                          <a:xfrm>
                            <a:off x="5583555" y="4294505"/>
                            <a:ext cx="960120" cy="189865"/>
                          </a:xfrm>
                          <a:prstGeom prst="rect">
                            <a:avLst/>
                          </a:prstGeom>
                          <a:solidFill>
                            <a:schemeClr val="accent4">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行为金融</w:t>
                              </w:r>
                            </w:p>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81" name="矩形 38"/>
                        <wps:cNvSpPr/>
                        <wps:spPr>
                          <a:xfrm>
                            <a:off x="6589395" y="3902710"/>
                            <a:ext cx="960120" cy="189865"/>
                          </a:xfrm>
                          <a:prstGeom prst="rect">
                            <a:avLst/>
                          </a:prstGeom>
                          <a:solidFill>
                            <a:schemeClr val="accent6">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金融科技</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82" name="矩形 38"/>
                        <wps:cNvSpPr/>
                        <wps:spPr>
                          <a:xfrm>
                            <a:off x="6595745" y="4120515"/>
                            <a:ext cx="954405" cy="184785"/>
                          </a:xfrm>
                          <a:prstGeom prst="rect">
                            <a:avLst/>
                          </a:prstGeom>
                          <a:solidFill>
                            <a:schemeClr val="accent6">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pacing w:val="-11"/>
                                  <w:sz w:val="15"/>
                                  <w:szCs w:val="15"/>
                                  <w14:textFill>
                                    <w14:solidFill>
                                      <w14:schemeClr w14:val="tx1"/>
                                    </w14:solidFill>
                                  </w14:textFill>
                                </w:rPr>
                                <w:t>绿色金融与可持续发展</w:t>
                              </w:r>
                              <w:r>
                                <w:rPr>
                                  <w:rFonts w:hint="eastAsia" w:ascii="宋体" w:hAnsi="宋体"/>
                                  <w:color w:val="000000" w:themeColor="text1"/>
                                  <w:sz w:val="15"/>
                                  <w:szCs w:val="15"/>
                                  <w14:textFill>
                                    <w14:solidFill>
                                      <w14:schemeClr w14:val="tx1"/>
                                    </w14:solidFill>
                                  </w14:textFill>
                                </w:rPr>
                                <w:t>（2）</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83" name="矩形 38"/>
                        <wps:cNvSpPr/>
                        <wps:spPr>
                          <a:xfrm>
                            <a:off x="6592570" y="4323715"/>
                            <a:ext cx="954405" cy="320040"/>
                          </a:xfrm>
                          <a:prstGeom prst="rect">
                            <a:avLst/>
                          </a:prstGeom>
                          <a:solidFill>
                            <a:schemeClr val="accent6">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jc w:val="center"/>
                                <w:rPr>
                                  <w:rFonts w:ascii="宋体"/>
                                  <w:color w:val="auto"/>
                                  <w:sz w:val="15"/>
                                  <w:szCs w:val="15"/>
                                </w:rPr>
                              </w:pPr>
                              <w:r>
                                <w:rPr>
                                  <w:rFonts w:hint="eastAsia" w:ascii="宋体"/>
                                  <w:color w:val="auto"/>
                                  <w:sz w:val="15"/>
                                  <w:szCs w:val="15"/>
                                </w:rPr>
                                <w:t>京津冀金融一体化与协同发展专题</w:t>
                              </w:r>
                            </w:p>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84" name="矩形 38"/>
                        <wps:cNvSpPr/>
                        <wps:spPr>
                          <a:xfrm>
                            <a:off x="7581900" y="3890010"/>
                            <a:ext cx="960120" cy="189865"/>
                          </a:xfrm>
                          <a:prstGeom prst="rect">
                            <a:avLst/>
                          </a:prstGeom>
                          <a:solidFill>
                            <a:schemeClr val="accent6">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毕业实习</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89" name="矩形 38"/>
                        <wps:cNvSpPr/>
                        <wps:spPr>
                          <a:xfrm>
                            <a:off x="5591175" y="4929505"/>
                            <a:ext cx="954405" cy="184785"/>
                          </a:xfrm>
                          <a:prstGeom prst="rect">
                            <a:avLst/>
                          </a:prstGeom>
                          <a:solidFill>
                            <a:schemeClr val="accent6">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pacing w:val="-6"/>
                                  <w:sz w:val="15"/>
                                  <w:szCs w:val="15"/>
                                  <w14:textFill>
                                    <w14:solidFill>
                                      <w14:schemeClr w14:val="tx1"/>
                                    </w14:solidFill>
                                  </w14:textFill>
                                </w:rPr>
                                <w:t>证券投资分析实验</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90" name="矩形 38"/>
                        <wps:cNvSpPr/>
                        <wps:spPr>
                          <a:xfrm>
                            <a:off x="4568825" y="4925695"/>
                            <a:ext cx="954405" cy="184785"/>
                          </a:xfrm>
                          <a:prstGeom prst="rect">
                            <a:avLst/>
                          </a:prstGeom>
                          <a:solidFill>
                            <a:schemeClr val="accent6">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金融科技应用实验</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91" name="矩形 38"/>
                        <wps:cNvSpPr/>
                        <wps:spPr>
                          <a:xfrm>
                            <a:off x="5591810" y="4717415"/>
                            <a:ext cx="954405" cy="184785"/>
                          </a:xfrm>
                          <a:prstGeom prst="rect">
                            <a:avLst/>
                          </a:prstGeom>
                          <a:solidFill>
                            <a:schemeClr val="accent6">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金融衍生品交易实验</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147" name="矩形 88"/>
                        <wps:cNvSpPr>
                          <a:spLocks noChangeArrowheads="1"/>
                        </wps:cNvSpPr>
                        <wps:spPr bwMode="auto">
                          <a:xfrm>
                            <a:off x="1583055" y="1147445"/>
                            <a:ext cx="948690" cy="329565"/>
                          </a:xfrm>
                          <a:prstGeom prst="rect">
                            <a:avLst/>
                          </a:prstGeom>
                          <a:gradFill rotWithShape="1">
                            <a:gsLst>
                              <a:gs pos="0">
                                <a:srgbClr val="FFBE86"/>
                              </a:gs>
                              <a:gs pos="35001">
                                <a:srgbClr val="FFD0AA"/>
                              </a:gs>
                              <a:gs pos="100000">
                                <a:srgbClr val="FFEBDB"/>
                              </a:gs>
                            </a:gsLst>
                            <a:lin ang="16200000" scaled="1"/>
                          </a:gradFill>
                          <a:ln w="9525">
                            <a:solidFill>
                              <a:srgbClr val="F68C36"/>
                            </a:solidFill>
                            <a:miter lim="800000"/>
                          </a:ln>
                          <a:effectLst>
                            <a:outerShdw dist="20000" dir="5400000" rotWithShape="0">
                              <a:srgbClr val="000000">
                                <a:alpha val="37999"/>
                              </a:srgbClr>
                            </a:outerShdw>
                          </a:effectLst>
                        </wps:spPr>
                        <wps:txbx>
                          <w:txbxContent>
                            <w:p>
                              <w:pPr>
                                <w:spacing w:line="200" w:lineRule="exact"/>
                                <w:jc w:val="center"/>
                                <w:rPr>
                                  <w:color w:val="000000"/>
                                  <w:sz w:val="18"/>
                                  <w:szCs w:val="18"/>
                                </w:rPr>
                              </w:pPr>
                              <w:r>
                                <w:rPr>
                                  <w:rFonts w:hint="eastAsia"/>
                                  <w:color w:val="000000"/>
                                  <w:sz w:val="18"/>
                                  <w:szCs w:val="18"/>
                                </w:rPr>
                                <w:t>大学生心理健康教育</w:t>
                              </w:r>
                            </w:p>
                          </w:txbxContent>
                        </wps:txbx>
                        <wps:bodyPr rot="0" vert="horz" wrap="square" lIns="36000" tIns="36000" rIns="36000" bIns="0" anchor="ctr" anchorCtr="0" upright="1">
                          <a:noAutofit/>
                        </wps:bodyPr>
                      </wps:wsp>
                      <wps:wsp>
                        <wps:cNvPr id="229" name="矩形 30"/>
                        <wps:cNvSpPr/>
                        <wps:spPr>
                          <a:xfrm>
                            <a:off x="1588135" y="1467485"/>
                            <a:ext cx="937895" cy="254000"/>
                          </a:xfrm>
                          <a:prstGeom prst="rect">
                            <a:avLst/>
                          </a:prstGeom>
                        </wps:spPr>
                        <wps:style>
                          <a:lnRef idx="1">
                            <a:schemeClr val="accent6"/>
                          </a:lnRef>
                          <a:fillRef idx="2">
                            <a:schemeClr val="accent6"/>
                          </a:fillRef>
                          <a:effectRef idx="1">
                            <a:schemeClr val="accent6"/>
                          </a:effectRef>
                          <a:fontRef idx="minor">
                            <a:schemeClr val="dk1"/>
                          </a:fontRef>
                        </wps:style>
                        <wps:txbx>
                          <w:txbxContent>
                            <w:p>
                              <w:pPr>
                                <w:snapToGrid w:val="0"/>
                                <w:spacing w:line="1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军事技能</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233" name="矩形 44"/>
                        <wps:cNvSpPr/>
                        <wps:spPr>
                          <a:xfrm>
                            <a:off x="1586865" y="1711960"/>
                            <a:ext cx="941070" cy="191770"/>
                          </a:xfrm>
                          <a:prstGeom prst="rect">
                            <a:avLst/>
                          </a:prstGeom>
                          <a:solidFill>
                            <a:srgbClr val="CCC0D9"/>
                          </a:solidFill>
                          <a:ln w="9525" cap="flat" cmpd="sng">
                            <a:solidFill>
                              <a:srgbClr val="CCC0D9"/>
                            </a:solidFill>
                            <a:prstDash val="solid"/>
                            <a:miter/>
                            <a:headEnd type="none" w="med" len="med"/>
                            <a:tailEnd type="none" w="med" len="med"/>
                          </a:ln>
                          <a:effectLst>
                            <a:outerShdw dist="20000" dir="5400000" rotWithShape="0">
                              <a:srgbClr val="000000">
                                <a:alpha val="37999"/>
                              </a:srgbClr>
                            </a:outerShdw>
                          </a:effectLst>
                        </wps:spPr>
                        <wps:txbx>
                          <w:txbxContent>
                            <w:p>
                              <w:pPr>
                                <w:spacing w:line="180" w:lineRule="exact"/>
                                <w:jc w:val="center"/>
                                <w:rPr>
                                  <w:color w:val="000000"/>
                                  <w:sz w:val="15"/>
                                  <w:szCs w:val="15"/>
                                </w:rPr>
                              </w:pPr>
                              <w:r>
                                <w:rPr>
                                  <w:rFonts w:hint="eastAsia"/>
                                  <w:color w:val="000000"/>
                                  <w:sz w:val="15"/>
                                  <w:szCs w:val="15"/>
                                </w:rPr>
                                <w:t>Python语言程序</w:t>
                              </w:r>
                            </w:p>
                          </w:txbxContent>
                        </wps:txbx>
                        <wps:bodyPr lIns="36000" tIns="36000" rIns="36000" bIns="36000" anchor="ctr" anchorCtr="0" upright="1"/>
                      </wps:wsp>
                      <wps:wsp>
                        <wps:cNvPr id="87" name="矩形 38"/>
                        <wps:cNvSpPr/>
                        <wps:spPr>
                          <a:xfrm>
                            <a:off x="6591300" y="4673600"/>
                            <a:ext cx="960120" cy="189865"/>
                          </a:xfrm>
                          <a:prstGeom prst="rect">
                            <a:avLst/>
                          </a:prstGeom>
                          <a:solidFill>
                            <a:schemeClr val="accent6">
                              <a:lumMod val="60000"/>
                              <a:lumOff val="40000"/>
                            </a:schemeClr>
                          </a:solidFill>
                          <a:ln>
                            <a:solidFill>
                              <a:schemeClr val="tx1">
                                <a:lumMod val="65000"/>
                                <a:lumOff val="35000"/>
                              </a:schemeClr>
                            </a:solidFill>
                          </a:ln>
                        </wps:spPr>
                        <wps:style>
                          <a:lnRef idx="1">
                            <a:schemeClr val="accent5"/>
                          </a:lnRef>
                          <a:fillRef idx="2">
                            <a:schemeClr val="accent5"/>
                          </a:fillRef>
                          <a:effectRef idx="1">
                            <a:schemeClr val="accent5"/>
                          </a:effectRef>
                          <a:fontRef idx="minor">
                            <a:schemeClr val="dk1"/>
                          </a:fontRef>
                        </wps:style>
                        <wps:txbx>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互联网金融</w:t>
                              </w:r>
                            </w:p>
                          </w:txbxContent>
                        </wps:txbx>
                        <wps:bodyPr rot="0" spcFirstLastPara="0" vertOverflow="overflow" horzOverflow="overflow" vert="horz" wrap="square" lIns="35566" tIns="35566" rIns="35566" bIns="35566" numCol="1" spcCol="0" rtlCol="0" fromWordArt="0" anchor="ctr" anchorCtr="0" forceAA="0" compatLnSpc="1">
                          <a:noAutofit/>
                        </wps:bodyPr>
                      </wps:wsp>
                      <wps:wsp>
                        <wps:cNvPr id="1" name="矩形 54"/>
                        <wps:cNvSpPr/>
                        <wps:spPr>
                          <a:xfrm>
                            <a:off x="6581775" y="2150745"/>
                            <a:ext cx="969645" cy="192405"/>
                          </a:xfrm>
                          <a:prstGeom prst="rect">
                            <a:avLst/>
                          </a:prstGeom>
                          <a:ln>
                            <a:noFill/>
                          </a:ln>
                        </wps:spPr>
                        <wps:style>
                          <a:lnRef idx="1">
                            <a:schemeClr val="accent2"/>
                          </a:lnRef>
                          <a:fillRef idx="2">
                            <a:schemeClr val="accent2"/>
                          </a:fillRef>
                          <a:effectRef idx="1">
                            <a:schemeClr val="accent2"/>
                          </a:effectRef>
                          <a:fontRef idx="minor">
                            <a:schemeClr val="dk1"/>
                          </a:fontRef>
                        </wps:style>
                        <wps:txbx>
                          <w:txbxContent>
                            <w:p>
                              <w:pPr>
                                <w:spacing w:line="180" w:lineRule="exact"/>
                                <w:jc w:val="center"/>
                              </w:pPr>
                              <w:r>
                                <w:rPr>
                                  <w:rFonts w:hint="eastAsia" w:ascii="宋体" w:hAnsi="宋体"/>
                                  <w:color w:val="000000" w:themeColor="text1"/>
                                  <w:sz w:val="15"/>
                                  <w:szCs w:val="15"/>
                                  <w14:textFill>
                                    <w14:solidFill>
                                      <w14:schemeClr w14:val="tx1"/>
                                    </w14:solidFill>
                                  </w14:textFill>
                                </w:rPr>
                                <w:t>金融数学</w:t>
                              </w:r>
                            </w:p>
                          </w:txbxContent>
                        </wps:txbx>
                        <wps:bodyPr rot="0" spcFirstLastPara="0" vertOverflow="overflow" horzOverflow="overflow" vert="horz" wrap="square" lIns="35566" tIns="35566" rIns="35566" bIns="35566" numCol="1" spcCol="0" rtlCol="0" fromWordArt="0" anchor="ctr" anchorCtr="0" forceAA="0" compatLnSpc="1">
                          <a:noAutofit/>
                        </wps:bodyPr>
                      </wps:wsp>
                    </wpc:wpc>
                  </a:graphicData>
                </a:graphic>
              </wp:inline>
            </w:drawing>
          </mc:Choice>
          <mc:Fallback>
            <w:pict>
              <v:group id="_x0000_s1026" o:spid="_x0000_s1026" o:spt="203" style="height:422.95pt;width:676.6pt;" coordsize="8592820,5371465" editas="canvas" o:gfxdata="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">
                <o:lock v:ext="edit" aspectratio="f"/>
                <v:shape id="_x0000_s1026" o:spid="_x0000_s1026" style="position:absolute;left:0;top:0;height:5371465;width:8592820;" filled="f" stroked="t" coordsize="21600,21600" o:gfxdata="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">
                  <v:fill on="f" focussize="0,0"/>
                  <v:stroke weight="0.25pt" color="#7F7F7F [1629]" joinstyle="round"/>
                  <v:imagedata o:title=""/>
                  <o:lock v:ext="edit" aspectratio="t"/>
                </v:shape>
                <v:line id="直接连接符 2" o:spid="_x0000_s1026" o:spt="20" style="position:absolute;left:24765;top:1905000;height:0;width:8537575;" filled="f" stroked="t" coordsize="21600,21600" o:gfxdata="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V9utgAAAAGAQAADwAAAAAAAAABACAAAAAiAAAAZHJzL2Rvd25y&#10;ZXYueG1sUEsBAhQAFAAAAAgAh07iQEq7Djj+AQAA3wMAAA4AAAAAAAAAAQAgAAAAJwEAAGRycy9l&#10;Mm9Eb2MueG1sUEsFBgAAAAAGAAYAWQEAAJcFAAAAAA==&#10;">
                  <v:fill on="f" focussize="0,0"/>
                  <v:stroke color="#4A7EBB [3204]" joinstyle="round"/>
                  <v:imagedata o:title=""/>
                  <o:lock v:ext="edit" aspectratio="f"/>
                </v:line>
                <v:line id="直接连接符 3" o:spid="_x0000_s1026" o:spt="20" style="position:absolute;left:11430;top:5352415;height:0;width:8537575;" filled="f" stroked="t" coordsize="21600,21600" o:gfxdata="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V9utgAAAAGAQAADwAAAAAAAAABACAAAAAiAAAAZHJz&#10;L2Rvd25yZXYueG1sUEsBAhQAFAAAAAgAh07iQIy79BIEAgAA3wMAAA4AAAAAAAAAAQAgAAAAJwEA&#10;AGRycy9lMm9Eb2MueG1sUEsFBgAAAAAGAAYAWQEAAJ0FAAAAAA==&#10;">
                  <v:fill on="f" focussize="0,0"/>
                  <v:stroke color="#4A7EBB [3204]" joinstyle="round"/>
                  <v:imagedata o:title=""/>
                  <o:lock v:ext="edit" aspectratio="f"/>
                </v:line>
                <v:line id="直接连接符 4" o:spid="_x0000_s1026" o:spt="20" style="position:absolute;left:553450;top:19383;height:4624364;width:0;" filled="f" stroked="t" coordsize="21600,21600" o:gfxdata="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262AAAAAYBAAAPAAAAAAAAAAEAIAAAACIAAABkcnMv&#10;ZG93bnJldi54bWxQSwECFAAUAAAACACHTuJAYths3gMCAADeAwAADgAAAAAAAAABACAAAAAnAQAA&#10;ZHJzL2Uyb0RvYy54bWxQSwUGAAAAAAYABgBZAQAAnAUAAAAA&#10;">
                  <v:fill on="f" focussize="0,0"/>
                  <v:stroke color="#4A7EBB [3204]" joinstyle="round"/>
                  <v:imagedata o:title=""/>
                  <o:lock v:ext="edit" aspectratio="f"/>
                </v:line>
                <v:line id="直接连接符 5" o:spid="_x0000_s1026" o:spt="20" style="position:absolute;left:1554235;top:18872;height:5328285;width:2540;" filled="f" stroked="t" coordsize="21600,21600" o:gfxdata="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&#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262AAAAAYBAAAPAAAAAAAAAAEAIAAAACIAAABk&#10;cnMvZG93bnJldi54bWxQSwECFAAUAAAACACHTuJAMSzUwwYCAADiAwAADgAAAAAAAAABACAAAAAn&#10;AQAAZHJzL2Uyb0RvYy54bWxQSwUGAAAAAAYABgBZAQAAnwUAAAAA&#10;">
                  <v:fill on="f" focussize="0,0"/>
                  <v:stroke color="#4A7EBB [3204]" joinstyle="round"/>
                  <v:imagedata o:title=""/>
                  <o:lock v:ext="edit" aspectratio="f"/>
                </v:line>
                <v:line id="直接连接符 6" o:spid="_x0000_s1026" o:spt="20" style="position:absolute;left:2529205;top:29845;flip:x;height:5333365;width:31750;" filled="f" stroked="t" coordsize="21600,21600" o:gfxdata="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pzD+zXAAAABgEAAA8AAAAAAAAAAQAg&#10;AAAAIgAAAGRycy9kb3ducmV2LnhtbFBLAQIUABQAAAAIAIdO4kDeIT4mDwIAAO0DAAAOAAAAAAAA&#10;AAEAIAAAACYBAABkcnMvZTJvRG9jLnhtbFBLBQYAAAAABgAGAFkBAACnBQAAAAA=&#10;">
                  <v:fill on="f" focussize="0,0"/>
                  <v:stroke color="#4A7EBB [3204]" joinstyle="round"/>
                  <v:imagedata o:title=""/>
                  <o:lock v:ext="edit" aspectratio="f"/>
                </v:line>
                <v:line id="直接连接符 7" o:spid="_x0000_s1026" o:spt="20" style="position:absolute;left:3555803;top:18872;height:5320665;width:5080;" filled="f" stroked="t" coordsize="21600,21600" o:gfxdata="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262AAAAAYBAAAPAAAAAAAAAAEAIAAAACIAAABk&#10;cnMvZG93bnJldi54bWxQSwECFAAUAAAACACHTuJAdubvhwYCAADiAwAADgAAAAAAAAABACAAAAAn&#10;AQAAZHJzL2Uyb0RvYy54bWxQSwUGAAAAAAYABgBZAQAAnwUAAAAA&#10;">
                  <v:fill on="f" focussize="0,0"/>
                  <v:stroke color="#4A7EBB [3204]" joinstyle="round"/>
                  <v:imagedata o:title=""/>
                  <o:lock v:ext="edit" aspectratio="f"/>
                </v:line>
                <v:line id="直接连接符 8" o:spid="_x0000_s1026" o:spt="20" style="position:absolute;left:4556587;top:18872;height:5360035;width:4445;" filled="f" stroked="t" coordsize="21600,21600" o:gfxdata="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V9utgAAAAGAQAADwAAAAAAAAABACAAAAAiAAAAZHJz&#10;L2Rvd25yZXYueG1sUEsBAhQAFAAAAAgAh07iQIy04/UEAgAA4gMAAA4AAAAAAAAAAQAgAAAAJwEA&#10;AGRycy9lMm9Eb2MueG1sUEsFBgAAAAAGAAYAWQEAAJ0FAAAAAA==&#10;">
                  <v:fill on="f" focussize="0,0"/>
                  <v:stroke color="#4A7EBB [3204]" joinstyle="round"/>
                  <v:imagedata o:title=""/>
                  <o:lock v:ext="edit" aspectratio="f"/>
                </v:line>
                <v:line id="直接连接符 9" o:spid="_x0000_s1026" o:spt="20" style="position:absolute;left:5557371;top:18872;height:5328285;width:0;" filled="f" stroked="t" coordsize="21600,21600" o:gfxdata="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262AAAAAYBAAAPAAAAAAAAAAEAIAAAACIAAABkcnMv&#10;ZG93bnJldi54bWxQSwECFAAUAAAACACHTuJAx/K+ZwMCAADfAwAADgAAAAAAAAABACAAAAAnAQAA&#10;ZHJzL2Uyb0RvYy54bWxQSwUGAAAAAAYABgBZAQAAnAUAAAAA&#10;">
                  <v:fill on="f" focussize="0,0"/>
                  <v:stroke color="#4A7EBB [3204]" joinstyle="round"/>
                  <v:imagedata o:title=""/>
                  <o:lock v:ext="edit" aspectratio="f"/>
                </v:line>
                <v:line id="直接连接符 10" o:spid="_x0000_s1026" o:spt="20" style="position:absolute;left:7558940;top:18872;height:5316220;width:6350;" filled="f" stroked="t" coordsize="21600,21600" o:gfxdata="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&#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262AAAAAYBAAAPAAAAAAAAAAEAIAAAACIAAABk&#10;cnMvZG93bnJldi54bWxQSwECFAAUAAAACACHTuJATOJamAYCAADjAwAADgAAAAAAAAABACAAAAAn&#10;AQAAZHJzL2Uyb0RvYy54bWxQSwUGAAAAAAYABgBZAQAAnwUAAAAA&#10;">
                  <v:fill on="f" focussize="0,0"/>
                  <v:stroke color="#4A7EBB [3204]" joinstyle="round"/>
                  <v:imagedata o:title=""/>
                  <o:lock v:ext="edit" aspectratio="f"/>
                </v:line>
                <v:line id="直接连接符 11" o:spid="_x0000_s1026" o:spt="20" style="position:absolute;left:6558155;top:18872;height:5332095;width:3175;" filled="f" stroked="t" coordsize="21600,21600" o:gfxdata="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PlfbrYAAAABgEAAA8AAAAAAAAAAQAgAAAAIgAAAGRy&#10;cy9kb3ducmV2LnhtbFBLAQIUABQAAAAIAIdO4kDPWNVCBQIAAOMDAAAOAAAAAAAAAAEAIAAAACcB&#10;AABkcnMvZTJvRG9jLnhtbFBLBQYAAAAABgAGAFkBAACeBQAAAAA=&#10;">
                  <v:fill on="f" focussize="0,0"/>
                  <v:stroke color="#4A7EBB [3204]" joinstyle="round"/>
                  <v:imagedata o:title=""/>
                  <o:lock v:ext="edit" aspectratio="f"/>
                </v:line>
                <v:line id="直接连接符 12" o:spid="_x0000_s1026" o:spt="20" style="position:absolute;left:8554009;top:18872;flip:x;height:5320665;width:5715;" filled="f" stroked="t" coordsize="21600,21600" o:gfxdata="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cw/s1wAAAAYBAAAPAAAAAAAAAAEAIAAA&#10;ACIAAABkcnMvZG93bnJldi54bWxQSwECFAAUAAAACACHTuJAFy9Y/g0CAADtAwAADgAAAAAAAAAB&#10;ACAAAAAmAQAAZHJzL2Uyb0RvYy54bWxQSwUGAAAAAAYABgBZAQAApQUAAAAA&#10;">
                  <v:fill on="f" focussize="0,0"/>
                  <v:stroke color="#4A7EBB [3204]" joinstyle="round"/>
                  <v:imagedata o:title=""/>
                  <o:lock v:ext="edit" aspectratio="f"/>
                </v:line>
                <v:line id="直接连接符 13" o:spid="_x0000_s1026" o:spt="20" style="position:absolute;left:35571;top:379014;height:0;width:8537286;" filled="f" stroked="t" coordsize="21600,21600" o:gfxdata="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PlfbrYAAAABgEAAA8AAAAAAAAAAQAgAAAAIgAAAGRy&#10;cy9kb3ducmV2LnhtbFBLAQIUABQAAAAIAIdO4kAGUxqCBQIAAN8DAAAOAAAAAAAAAAEAIAAAACcB&#10;AABkcnMvZTJvRG9jLnhtbFBLBQYAAAAABgAGAFkBAACeBQAAAAA=&#10;">
                  <v:fill on="f" focussize="0,0"/>
                  <v:stroke color="#4A7EBB [3204]" joinstyle="round"/>
                  <v:imagedata o:title=""/>
                  <o:lock v:ext="edit" aspectratio="f"/>
                </v:line>
                <v:line id="直接连接符 14" o:spid="_x0000_s1026" o:spt="20" style="position:absolute;left:0;top:3627755;height:0;width:8537575;" filled="f" stroked="t" coordsize="21600,21600" o:gfxdata="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9utgAAAAGAQAADwAAAAAAAAABACAAAAAiAAAAZHJzL2Rv&#10;d25yZXYueG1sUEsBAhQAFAAAAAgAh07iQLz6bggBAgAA3AMAAA4AAAAAAAAAAQAgAAAAJwEAAGRy&#10;cy9lMm9Eb2MueG1sUEsFBgAAAAAGAAYAWQEAAJoFAAAAAA==&#10;">
                  <v:fill on="f" focussize="0,0"/>
                  <v:stroke color="#4A7EBB [3204]" joinstyle="round"/>
                  <v:imagedata o:title=""/>
                  <o:lock v:ext="edit" aspectratio="f"/>
                </v:line>
                <v:rect id="矩形 15" o:spid="_x0000_s1026" o:spt="1" style="position:absolute;left:35560;top:379095;height:1518920;width:518160;v-text-anchor:middle;" fillcolor="#FFBE86 [3216]" filled="t" stroked="t" coordsize="21600,21600" o:gfxdata="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L0mQLdUAAAAGAQAADwAAAAAAAAABACAAAAAiAAAAZHJzL2Rvd25yZXYueG1sUEsBAhQA&#10;FAAAAAgAh07iQIMCOpVLAwAAPgcAAA4AAAAAAAAAAQAgAAAAJAEAAGRycy9lMm9Eb2MueG1sUEsF&#10;BgAAAAAGAAYAWQEAAOEGAAAAAA==&#10;">
                  <v:fill type="gradient" on="t" color2="#FFEBDB [3216]" colors="0f #FFBE86;22938f #FFD0AA;65536f #FFEBDB" angle="180" focus="100%" focussize="0,0" rotate="t"/>
                  <v:stroke color="#F69240 [3209]" joinstyle="round"/>
                  <v:imagedata o:title=""/>
                  <o:lock v:ext="edit" aspectratio="f"/>
                  <v:shadow on="t" color="#000000" opacity="24903f" offset="0pt,1.5748031496063pt" origin="0f,32768f" matrix="65536f,0f,0f,65536f"/>
                  <v:textbox inset="7.11322834645669pt,3.55661417322835pt,7.11322834645669pt,3.55661417322835pt">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通识教育课程</w:t>
                        </w:r>
                      </w:p>
                    </w:txbxContent>
                  </v:textbox>
                </v:rect>
                <v:rect id="矩形 16" o:spid="_x0000_s1026" o:spt="1" style="position:absolute;left:35560;top:1898650;height:1732915;width:518160;v-text-anchor:middle;" fillcolor="#C9B5E8 [3216]" filled="t" stroked="t" coordsize="21600,21600" o:gfxdata="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QhTuZtUAAAAGAQAADwAAAAAAAAABACAAAAAiAAAAZHJzL2Rvd25yZXYueG1sUEsBAhQA&#10;FAAAAAgAh07iQDe2bVFLAwAAPwcAAA4AAAAAAAAAAQAgAAAAJAEAAGRycy9lMm9Eb2MueG1sUEsF&#10;BgAAAAAGAAYAWQEAAOEGAAAAAA==&#10;">
                  <v:fill type="gradient" on="t" color2="#F0EAF9 [3216]" colors="0f #C9B5E8;22938f #D9CBEE;65536f #F0EAF9" angle="180" focus="100%" focussize="0,0" rotate="t"/>
                  <v:stroke color="#7D60A0 [3207]" joinstyle="round"/>
                  <v:imagedata o:title=""/>
                  <o:lock v:ext="edit" aspectratio="f"/>
                  <v:shadow on="t" color="#000000" opacity="24903f" offset="0pt,1.5748031496063pt" origin="0f,32768f" matrix="65536f,0f,0f,65536f"/>
                  <v:textbox inset="7.11322834645669pt,3.55661417322835pt,7.11322834645669pt,3.55661417322835pt">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学科基础课程</w:t>
                        </w:r>
                      </w:p>
                    </w:txbxContent>
                  </v:textbox>
                </v:rect>
                <v:rect id="矩形 17" o:spid="_x0000_s1026" o:spt="1" style="position:absolute;left:24130;top:3648075;height:1693545;width:515620;v-text-anchor:middle;" fillcolor="#FFA2A1 [3216]" filled="t" stroked="t" coordsize="21600,21600" o:gfxdata="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Ux2BotgAAAAGAQAADwAAAAAAAAABACAAAAAiAAAAZHJzL2Rvd25yZXYueG1s&#10;UEsBAhQAFAAAAAgAh07iQMom7qtOAwAAPwcAAA4AAAAAAAAAAQAgAAAAJwEAAGRycy9lMm9Eb2Mu&#10;eG1sUEsFBgAAAAAGAAYAWQEAAOcGAAAAAA==&#10;">
                  <v:fill type="gradient" on="t" color2="#FFE5E5 [3216]" colors="0f #FFA2A1;22938f #FFBEBD;65536f #FFE5E5" angle="180" focus="100%" focussize="0,0" rotate="t"/>
                  <v:stroke color="#BE4B48 [3205]" joinstyle="round"/>
                  <v:imagedata o:title=""/>
                  <o:lock v:ext="edit" aspectratio="f"/>
                  <v:shadow on="t" color="#000000" opacity="24903f" offset="0pt,1.5748031496063pt" origin="0f,32768f" matrix="65536f,0f,0f,65536f"/>
                  <v:textbox inset="7.11322834645669pt,3.55661417322835pt,7.11322834645669pt,3.55661417322835pt">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专业发展课程</w:t>
                        </w:r>
                      </w:p>
                    </w:txbxContent>
                  </v:textbox>
                </v:rect>
                <v:rect id="矩形 18" o:spid="_x0000_s1026" o:spt="1" style="position:absolute;left:734695;top:644525;height:213360;width:3806825;v-text-anchor:middle;" fillcolor="#FFBE86 [3216]" filled="t" stroked="t" coordsize="21600,21600" o:gfxdata="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BvLGx/TAAAABgEAAA8AAAAAAAAAAQAgAAAAIgAAAGRycy9kb3ducmV2LnhtbFBLAQIUABQAAAAI&#10;AIdO4kCiz4mfSAMAAD8HAAAOAAAAAAAAAAEAIAAAACIBAABkcnMvZTJvRG9jLnhtbFBLBQYAAAAA&#10;BgAGAFkBAADcBgAAAAA=&#10;">
                  <v:fill type="gradient" on="t" color2="#FFEBDB [3216]" colors="0f #FFBE86;22938f #FFD0AA;65536f #FFEBDB" angle="180" focus="100%" focussize="0,0" rotate="t"/>
                  <v:stroke color="#F69240 [3209]" joinstyle="round"/>
                  <v:imagedata o:title=""/>
                  <o:lock v:ext="edit" aspectratio="f"/>
                  <v:shadow on="t" color="#000000" opacity="24903f" offset="0pt,1.5748031496063pt" origin="0f,32768f" matrix="65536f,0f,0f,65536f"/>
                  <v:textbox inset="2.80047244094488pt,2.80047244094488pt,2.80047244094488pt,2.80047244094488pt">
                    <w:txbxContent>
                      <w:p>
                        <w:pPr>
                          <w:spacing w:line="200" w:lineRule="exact"/>
                        </w:pPr>
                        <w:r>
                          <w:rPr>
                            <w:rFonts w:hint="eastAsia" w:ascii="宋体" w:hAnsi="宋体"/>
                            <w:color w:val="000000" w:themeColor="text1"/>
                            <w:sz w:val="18"/>
                            <w:szCs w:val="18"/>
                            <w14:textFill>
                              <w14:solidFill>
                                <w14:schemeClr w14:val="tx1"/>
                              </w14:solidFill>
                            </w14:textFill>
                          </w:rPr>
                          <w:t>大学英语（1</w:t>
                        </w: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w:t>
                        </w:r>
                        <w:r>
                          <w:rPr>
                            <w:rFonts w:hint="eastAsia" w:asciiTheme="minorEastAsia" w:hAnsiTheme="minorEastAsia" w:eastAsiaTheme="minorEastAsia"/>
                            <w:sz w:val="18"/>
                            <w:szCs w:val="18"/>
                          </w:rPr>
                          <w:t>商务交际英语(初级)（4），</w:t>
                        </w:r>
                        <w:r>
                          <w:rPr>
                            <w:rFonts w:hint="eastAsia" w:ascii="宋体" w:hAnsi="宋体"/>
                            <w:color w:val="000000" w:themeColor="text1"/>
                            <w:sz w:val="18"/>
                            <w:szCs w:val="18"/>
                            <w14:textFill>
                              <w14:solidFill>
                                <w14:schemeClr w14:val="tx1"/>
                              </w14:solidFill>
                            </w14:textFill>
                          </w:rPr>
                          <w:t>大学体育（1</w:t>
                        </w: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w:t>
                        </w:r>
                      </w:p>
                    </w:txbxContent>
                  </v:textbox>
                </v:rect>
                <v:rect id="矩形 19" o:spid="_x0000_s1026" o:spt="1" style="position:absolute;left:553682;top:36325;height:340807;width:1000553;v-text-anchor:middle;" fillcolor="#8064A2 [3207]" filled="t" stroked="f" coordsize="21600,21600" o:gfxdata="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IwjGfV&#10;AAAABgEAAA8AAAAAAAAAAQAgAAAAIgAAAGRycy9kb3ducmV2LnhtbFBLAQIUABQAAAAIAIdO4kAp&#10;57ZUXAIAAKgEAAAOAAAAAAAAAAEAIAAAACQBAABkcnMvZTJvRG9jLnhtbFBLBQYAAAAABgAGAFkB&#10;AADyBQAAAAA=&#10;">
                  <v:fill on="t" opacity="32768f" focussize="0,0"/>
                  <v:stroke on="f"/>
                  <v:imagedata o:title=""/>
                  <o:lock v:ext="edit" aspectratio="f"/>
                  <v:textbox inset="7.11322834645669pt,3.55661417322835pt,7.11322834645669pt,3.55661417322835pt">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第一学期</w:t>
                        </w:r>
                      </w:p>
                    </w:txbxContent>
                  </v:textbox>
                </v:rect>
                <v:rect id="矩形 20" o:spid="_x0000_s1026" o:spt="1" style="position:absolute;left:1556117;top:36326;height:340807;width:1000553;v-text-anchor:middle;" fillcolor="#8064A2 [3207]" filled="t" stroked="f" coordsize="21600,21600" o:gfxdata="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IwjGfV&#10;AAAABgEAAA8AAAAAAAAAAQAgAAAAIgAAAGRycy9kb3ducmV2LnhtbFBLAQIUABQAAAAIAIdO4kCa&#10;67d7XAIAAKkEAAAOAAAAAAAAAAEAIAAAACQBAABkcnMvZTJvRG9jLnhtbFBLBQYAAAAABgAGAFkB&#10;AADyBQAAAAA=&#10;">
                  <v:fill on="t" opacity="32768f" focussize="0,0"/>
                  <v:stroke on="f"/>
                  <v:imagedata o:title=""/>
                  <o:lock v:ext="edit" aspectratio="f"/>
                  <v:textbox inset="7.11322834645669pt,3.55661417322835pt,7.11322834645669pt,3.55661417322835pt">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第二学期</w:t>
                        </w:r>
                      </w:p>
                    </w:txbxContent>
                  </v:textbox>
                </v:rect>
                <v:rect id="矩形 21" o:spid="_x0000_s1026" o:spt="1" style="position:absolute;left:2558552;top:36326;height:340807;width:1000553;v-text-anchor:middle;" fillcolor="#8064A2 [3207]" filled="t" stroked="f" coordsize="21600,21600" o:gfxdata="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IwjGfV&#10;AAAABgEAAA8AAAAAAAAAAQAgAAAAIgAAAGRycy9kb3ducmV2LnhtbFBLAQIUABQAAAAIAIdO4kC/&#10;opp5XAIAAKkEAAAOAAAAAAAAAAEAIAAAACQBAABkcnMvZTJvRG9jLnhtbFBLBQYAAAAABgAGAFkB&#10;AADyBQAAAAA=&#10;">
                  <v:fill on="t" opacity="32768f" focussize="0,0"/>
                  <v:stroke on="f"/>
                  <v:imagedata o:title=""/>
                  <o:lock v:ext="edit" aspectratio="f"/>
                  <v:textbox inset="7.11322834645669pt,3.55661417322835pt,7.11322834645669pt,3.55661417322835pt">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第三学期</w:t>
                        </w:r>
                      </w:p>
                    </w:txbxContent>
                  </v:textbox>
                </v:rect>
                <v:rect id="矩形 22" o:spid="_x0000_s1026" o:spt="1" style="position:absolute;left:3560988;top:36326;height:340807;width:1000553;v-text-anchor:middle;" fillcolor="#8064A2 [3207]" filled="t" stroked="f" coordsize="21600,21600" o:gfxdata="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SMIxn&#10;1QAAAAYBAAAPAAAAAAAAAAEAIAAAACIAAABkcnMvZG93bnJldi54bWxQSwECFAAUAAAACACHTuJA&#10;yLjcz10CAACpBAAADgAAAAAAAAABACAAAAAkAQAAZHJzL2Uyb0RvYy54bWxQSwUGAAAAAAYABgBZ&#10;AQAA8wUAAAAA&#10;">
                  <v:fill on="t" opacity="32768f" focussize="0,0"/>
                  <v:stroke on="f"/>
                  <v:imagedata o:title=""/>
                  <o:lock v:ext="edit" aspectratio="f"/>
                  <v:textbox inset="7.11322834645669pt,3.55661417322835pt,7.11322834645669pt,3.55661417322835pt">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第四学期</w:t>
                        </w:r>
                      </w:p>
                    </w:txbxContent>
                  </v:textbox>
                </v:rect>
                <v:rect id="矩形 23" o:spid="_x0000_s1026" o:spt="1" style="position:absolute;left:4563095;top:35699;height:340807;width:1000553;v-text-anchor:middle;" fillcolor="#8064A2 [3207]" filled="t" stroked="f" coordsize="21600,21600" o:gfxdata="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EjCM&#10;Z9UAAAAGAQAADwAAAAAAAAABACAAAAAiAAAAZHJzL2Rvd25yZXYueG1sUEsBAhQAFAAAAAgAh07i&#10;QOEaEYVeAgAAqQQAAA4AAAAAAAAAAQAgAAAAJAEAAGRycy9lMm9Eb2MueG1sUEsFBgAAAAAGAAYA&#10;WQEAAPQFAAAAAA==&#10;">
                  <v:fill on="t" opacity="32768f" focussize="0,0"/>
                  <v:stroke on="f"/>
                  <v:imagedata o:title=""/>
                  <o:lock v:ext="edit" aspectratio="f"/>
                  <v:textbox inset="7.11322834645669pt,3.55661417322835pt,7.11322834645669pt,3.55661417322835pt">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第五学期</w:t>
                        </w:r>
                      </w:p>
                    </w:txbxContent>
                  </v:textbox>
                </v:rect>
                <v:rect id="矩形 24" o:spid="_x0000_s1026" o:spt="1" style="position:absolute;left:5565761;top:35699;height:340807;width:1000553;v-text-anchor:middle;" fillcolor="#8064A2 [3207]" filled="t" stroked="f" coordsize="21600,21600" o:gfxdata="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SMIxn&#10;1QAAAAYBAAAPAAAAAAAAAAEAIAAAACIAAABkcnMvZG93bnJldi54bWxQSwECFAAUAAAACACHTuJA&#10;q87BxV0CAACpBAAADgAAAAAAAAABACAAAAAkAQAAZHJzL2Uyb0RvYy54bWxQSwUGAAAAAAYABgBZ&#10;AQAA8wUAAAAA&#10;">
                  <v:fill on="t" opacity="32768f" focussize="0,0"/>
                  <v:stroke on="f"/>
                  <v:imagedata o:title=""/>
                  <o:lock v:ext="edit" aspectratio="f"/>
                  <v:textbox inset="7.11322834645669pt,3.55661417322835pt,7.11322834645669pt,3.55661417322835pt">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第六学期</w:t>
                        </w:r>
                      </w:p>
                    </w:txbxContent>
                  </v:textbox>
                </v:rect>
                <v:rect id="矩形 25" o:spid="_x0000_s1026" o:spt="1" style="position:absolute;left:6568428;top:35582;height:340807;width:1000553;v-text-anchor:middle;" fillcolor="#8064A2 [3207]" filled="t" stroked="f" coordsize="21600,21600" o:gfxdata="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EjCM&#10;Z9UAAAAGAQAADwAAAAAAAAABACAAAAAiAAAAZHJzL2Rvd25yZXYueG1sUEsBAhQAFAAAAAgAh07i&#10;QGwgFc1eAgAAqQQAAA4AAAAAAAAAAQAgAAAAJAEAAGRycy9lMm9Eb2MueG1sUEsFBgAAAAAGAAYA&#10;WQEAAPQFAAAAAA==&#10;">
                  <v:fill on="t" opacity="32768f" focussize="0,0"/>
                  <v:stroke on="f"/>
                  <v:imagedata o:title=""/>
                  <o:lock v:ext="edit" aspectratio="f"/>
                  <v:textbox inset="7.11322834645669pt,3.55661417322835pt,7.11322834645669pt,3.55661417322835pt">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第七学期</w:t>
                        </w:r>
                      </w:p>
                    </w:txbxContent>
                  </v:textbox>
                </v:rect>
                <v:rect id="矩形 26" o:spid="_x0000_s1026" o:spt="1" style="position:absolute;left:7561869;top:35815;height:340807;width:1000553;v-text-anchor:middle;" fillcolor="#8064A2 [3207]" filled="t" stroked="f" coordsize="21600,21600" o:gfxdata="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SMIxn&#10;1QAAAAYBAAAPAAAAAAAAAAEAIAAAACIAAABkcnMvZG93bnJldi54bWxQSwECFAAUAAAACACHTuJA&#10;2CWHtV0CAACpBAAADgAAAAAAAAABACAAAAAkAQAAZHJzL2Uyb0RvYy54bWxQSwUGAAAAAAYABgBZ&#10;AQAA8wUAAAAA&#10;">
                  <v:fill on="t" opacity="32768f" focussize="0,0"/>
                  <v:stroke on="f"/>
                  <v:imagedata o:title=""/>
                  <o:lock v:ext="edit" aspectratio="f"/>
                  <v:textbox inset="7.11322834645669pt,3.55661417322835pt,7.11322834645669pt,3.55661417322835pt">
                    <w:txbxContent>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第八学期</w:t>
                        </w:r>
                      </w:p>
                    </w:txbxContent>
                  </v:textbox>
                </v:rect>
                <v:rect id="矩形 27" o:spid="_x0000_s1026" o:spt="1" style="position:absolute;left:734695;top:398145;height:213360;width:7783195;v-text-anchor:middle;" fillcolor="#FFA2A1 [3216]" filled="t" stroked="t" coordsize="21600,21600" o:gfxdata="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BccTah1QAAAAYBAAAPAAAAAAAAAAEAIAAAACIAAABkcnMvZG93bnJldi54bWxQSwECFAAU&#10;AAAACACHTuJA54+cK0oDAAA/BwAADgAAAAAAAAABACAAAAAkAQAAZHJzL2Uyb0RvYy54bWxQSwUG&#10;AAAAAAYABgBZAQAA4AYAAAAA&#10;">
                  <v:fill type="gradient" on="t" color2="#FFE5E5 [3216]" colors="0f #FFA2A1;22938f #FFBEBD;65536f #FFE5E5" angle="180" focus="100%" focussize="0,0" rotate="t"/>
                  <v:stroke color="#BE4B48 [3205]"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36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形势与政策（1</w:t>
                        </w:r>
                        <w:r>
                          <w:rPr>
                            <w:rFonts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14:textFill>
                              <w14:solidFill>
                                <w14:schemeClr w14:val="tx1"/>
                              </w14:solidFill>
                            </w14:textFill>
                          </w:rPr>
                          <w:t>），艺术教育课程（2</w:t>
                        </w:r>
                        <w:r>
                          <w:rPr>
                            <w:rFonts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），通识通选课程（2</w:t>
                        </w:r>
                        <w:r>
                          <w:rPr>
                            <w:rFonts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14:textFill>
                              <w14:solidFill>
                                <w14:schemeClr w14:val="tx1"/>
                              </w14:solidFill>
                            </w14:textFill>
                          </w:rPr>
                          <w:t>），通识教育网络课程（2</w:t>
                        </w:r>
                        <w:r>
                          <w:rPr>
                            <w:rFonts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14:textFill>
                              <w14:solidFill>
                                <w14:schemeClr w14:val="tx1"/>
                              </w14:solidFill>
                            </w14:textFill>
                          </w:rPr>
                          <w:t>）</w:t>
                        </w:r>
                      </w:p>
                    </w:txbxContent>
                  </v:textbox>
                </v:rect>
                <v:rect id="矩形 28" o:spid="_x0000_s1026" o:spt="1" style="position:absolute;left:734695;top:901065;height:213360;width:4819650;v-text-anchor:middle;" fillcolor="#C9B5E8 [3216]" filled="t" stroked="t" coordsize="21600,21600" o:gfxdata="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OLN+0zXAAAABgEAAA8AAAAAAAAAAQAgAAAAIgAAAGRycy9kb3ducmV2LnhtbFBL&#10;AQIUABQAAAAIAIdO4kCoVzJvTQMAAD8HAAAOAAAAAAAAAAEAIAAAACYBAABkcnMvZTJvRG9jLnht&#10;bFBLBQYAAAAABgAGAFkBAADlBgAAAAA=&#10;">
                  <v:fill type="gradient" on="t" color2="#F0EAF9 [3216]" colors="0f #C9B5E8;22938f #D9CBEE;65536f #F0EAF9" angle="180" focus="100%" focussize="0,0" rotate="t"/>
                  <v:stroke color="#7D60A0 [3207]"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思想政治理论课（1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5），思想政治理论课社会实践（4）</w:t>
                        </w:r>
                      </w:p>
                      <w:p>
                        <w:pPr>
                          <w:snapToGrid w:val="0"/>
                          <w:spacing w:line="360" w:lineRule="auto"/>
                          <w:jc w:val="center"/>
                          <w:rPr>
                            <w:rFonts w:ascii="宋体" w:hAnsi="宋体"/>
                            <w:color w:val="000000" w:themeColor="text1"/>
                            <w:sz w:val="18"/>
                            <w:szCs w:val="18"/>
                            <w14:textFill>
                              <w14:solidFill>
                                <w14:schemeClr w14:val="tx1"/>
                              </w14:solidFill>
                            </w14:textFill>
                          </w:rPr>
                        </w:pPr>
                      </w:p>
                    </w:txbxContent>
                  </v:textbox>
                </v:rect>
                <v:rect id="矩形 29" o:spid="_x0000_s1026" o:spt="1" style="position:absolute;left:635635;top:1148080;height:213360;width:873760;v-text-anchor:middle;" fillcolor="#9EEAFF [3216]" filled="t" stroked="t" coordsize="21600,21600" o:gfxdata="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EZGxCXVAAAABgEAAA8AAAAAAAAAAQAgAAAAIgAAAGRycy9kb3ducmV2LnhtbFBLAQIUABQAAAAI&#10;AIdO4kCJ5VpXRgMAAD8HAAAOAAAAAAAAAAEAIAAAACQBAABkcnMvZTJvRG9jLnhtbFBLBQYAAAAA&#10;BgAGAFkBAADcBgA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36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大学计算机B</w:t>
                        </w:r>
                      </w:p>
                    </w:txbxContent>
                  </v:textbox>
                </v:rect>
                <v:rect id="矩形 32" o:spid="_x0000_s1026" o:spt="1" style="position:absolute;left:628745;top:1382611;height:226750;width:874909;v-text-anchor:middle;" fillcolor="#FFBE86 [3216]" filled="t" stroked="t" coordsize="21600,21600" o:gfxdata="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ElGrHzYAAAABgEAAA8AAAAAAAAAAQAgAAAAIgAAAGRycy9kb3ducmV2LnhtbFBLAQIU&#10;ABQAAAAIAIdO4kAMzobPSQMAAD8HAAAOAAAAAAAAAAEAIAAAACcBAABkcnMvZTJvRG9jLnhtbFBL&#10;BQYAAAAABgAGAFkBAADiBgAAAAA=&#10;">
                  <v:fill type="gradient" on="t" color2="#FFEBDB [3216]" colors="0f #FFBE86;22938f #FFD0AA;65536f #FFEBDB" angle="180" focus="100%" focussize="0,0" rotate="t"/>
                  <v:stroke color="#F69240 [3209]" joinstyle="round"/>
                  <v:imagedata o:title=""/>
                  <o:lock v:ext="edit" aspectratio="f"/>
                  <v:shadow on="t" color="#000000" opacity="24903f" offset="0pt,1.5748031496063pt" origin="0f,32768f" matrix="65536f,0f,0f,65536f"/>
                  <v:textbox inset="2.80047244094488pt,2.80047244094488pt,2.80047244094488pt,2.80047244094488pt" style="mso-fit-shape-to-text:t;">
                    <w:txbxContent>
                      <w:p>
                        <w:pPr>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军事理论</w:t>
                        </w:r>
                      </w:p>
                    </w:txbxContent>
                  </v:textbox>
                </v:rect>
                <v:rect id="矩形 31" o:spid="_x0000_s1026" o:spt="1" style="position:absolute;left:3602990;top:1175385;height:327025;width:875030;v-text-anchor:middle;" fillcolor="#B7DEE8 [1304]" filled="t" stroked="t" coordsize="21600,21600" o:gfxdata="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MhB3vTYAAAABgEAAA8AAAAAAAAAAQAgAAAAIgAAAGRycy9kb3ducmV2Lnht&#10;bFBLAQIUABQAAAAIAIdO4kCShZjF3QIAABMGAAAOAAAAAAAAAAEAIAAAACcBAABkcnMvZTJvRG9j&#10;LnhtbFBLBQYAAAAABgAGAFkBAAB2BgAAAAA=&#10;">
                  <v:fill on="t" focussize="0,0"/>
                  <v:stroke color="#B7DEE8 [1304]" joinstyle="round"/>
                  <v:imagedata o:title=""/>
                  <o:lock v:ext="edit" aspectratio="f"/>
                  <v:shadow on="t" color="#000000" opacity="24903f" offset="0pt,1.5748031496063pt" origin="0f,32768f" matrix="65536f,0f,0f,65536f"/>
                  <v:textbox inset="2.80047244094488pt,2.80047244094488pt,2.80047244094488pt,2.80047244094488pt">
                    <w:txbxContent>
                      <w:p>
                        <w:pPr>
                          <w:spacing w:line="200" w:lineRule="exact"/>
                        </w:pPr>
                        <w:r>
                          <w:rPr>
                            <w:rFonts w:hint="eastAsia" w:asciiTheme="minorEastAsia" w:hAnsiTheme="minorEastAsia" w:eastAsiaTheme="minorEastAsia"/>
                            <w:kern w:val="0"/>
                            <w:sz w:val="18"/>
                            <w:szCs w:val="18"/>
                          </w:rPr>
                          <w:t>大学生职业生涯规划</w:t>
                        </w:r>
                      </w:p>
                    </w:txbxContent>
                  </v:textbox>
                </v:rect>
                <v:rect id="矩形 34" o:spid="_x0000_s1026" o:spt="1" style="position:absolute;left:5607569;top:1166142;height:226750;width:874909;v-text-anchor:middle;" fillcolor="#B7DEE8 [1304]" filled="t" stroked="t" coordsize="21600,21600" o:gfxdata="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L3Yi2bWAAAABgEAAA8AAAAAAAAAAQAgAAAAIgAAAGRycy9kb3ducmV2Lnht&#10;bFBLAQIUABQAAAAIAIdO4kDs6jFM3wIAABMGAAAOAAAAAAAAAAEAIAAAACUBAABkcnMvZTJvRG9j&#10;LnhtbFBLBQYAAAAABgAGAFkBAAB2BgAAAAA=&#10;">
                  <v:fill on="t" focussize="0,0"/>
                  <v:stroke color="#B7DEE8 [1304]" joinstyle="round"/>
                  <v:imagedata o:title=""/>
                  <o:lock v:ext="edit" aspectratio="f"/>
                  <v:shadow on="t" color="#000000" opacity="24903f" offset="0pt,1.5748031496063pt" origin="0f,32768f" matrix="65536f,0f,0f,65536f"/>
                  <v:textbox inset="2.80047244094488pt,2.80047244094488pt,2.80047244094488pt,2.80047244094488pt" style="mso-fit-shape-to-text:t;">
                    <w:txbxContent>
                      <w:p>
                        <w:pPr>
                          <w:snapToGrid w:val="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创业基础（4）</w:t>
                        </w:r>
                      </w:p>
                    </w:txbxContent>
                  </v:textbox>
                </v:rect>
                <v:rect id="矩形 32" o:spid="_x0000_s1026" o:spt="1" style="position:absolute;left:624205;top:1640840;height:210820;width:866775;v-text-anchor:middle;" fillcolor="#FFBE86 [3216]" filled="t" stroked="t" coordsize="21600,21600" o:gfxdata="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BvLGx/TAAAABgEAAA8AAAAAAAAAAQAgAAAAIgAAAGRycy9kb3ducmV2LnhtbFBLAQIUABQAAAAI&#10;AIdO4kBpYCtUSAMAAD8HAAAOAAAAAAAAAAEAIAAAACIBAABkcnMvZTJvRG9jLnhtbFBLBQYAAAAA&#10;BgAGAFkBAADcBgAAAAA=&#10;">
                  <v:fill type="gradient" on="t" color2="#FFEBDB [3216]" colors="0f #FFBE86;22938f #FFD0AA;65536f #FFEBDB" angle="180" focus="100%" focussize="0,0" rotate="t"/>
                  <v:stroke color="#F69240 [32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大学语文</w:t>
                        </w:r>
                      </w:p>
                    </w:txbxContent>
                  </v:textbox>
                </v:rect>
                <v:rect id="矩形 36" o:spid="_x0000_s1026" o:spt="1" style="position:absolute;left:558165;top:1939925;height:222885;width:966470;v-text-anchor:middle;" fillcolor="#9EEAFF [3216]" filled="t" stroked="t" coordsize="21600,21600" o:gfxdata="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EZGxCXVAAAABgEAAA8AAAAAAAAAAQAgAAAAIgAAAGRycy9kb3ducmV2LnhtbFBLAQIUABQA&#10;AAAIAIdO4kCOembQSQMAAD8HAAAOAAAAAAAAAAEAIAAAACQBAABkcnMvZTJvRG9jLnhtbFBLBQYA&#10;AAAABgAGAFkBAADfBgA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hint="eastAsia" w:ascii="宋体" w:hAnsi="宋体" w:eastAsia="宋体"/>
                            <w:color w:val="000000" w:themeColor="text1"/>
                            <w:sz w:val="15"/>
                            <w:szCs w:val="15"/>
                            <w:lang w:val="en-US" w:eastAsia="zh-CN"/>
                            <w14:textFill>
                              <w14:solidFill>
                                <w14:schemeClr w14:val="tx1"/>
                              </w14:solidFill>
                            </w14:textFill>
                          </w:rPr>
                        </w:pPr>
                        <w:r>
                          <w:rPr>
                            <w:rFonts w:hint="eastAsia" w:ascii="宋体" w:hAnsi="宋体"/>
                            <w:color w:val="000000" w:themeColor="text1"/>
                            <w:sz w:val="15"/>
                            <w:szCs w:val="15"/>
                            <w14:textFill>
                              <w14:solidFill>
                                <w14:schemeClr w14:val="tx1"/>
                              </w14:solidFill>
                            </w14:textFill>
                          </w:rPr>
                          <w:t>政治经济</w:t>
                        </w:r>
                        <w:r>
                          <w:rPr>
                            <w:rFonts w:hint="eastAsia" w:ascii="宋体" w:hAnsi="宋体"/>
                            <w:color w:val="000000" w:themeColor="text1"/>
                            <w:sz w:val="15"/>
                            <w:szCs w:val="15"/>
                            <w:lang w:val="en-US" w:eastAsia="zh-CN"/>
                            <w14:textFill>
                              <w14:solidFill>
                                <w14:schemeClr w14:val="tx1"/>
                              </w14:solidFill>
                            </w14:textFill>
                          </w:rPr>
                          <w:t>学</w:t>
                        </w:r>
                      </w:p>
                    </w:txbxContent>
                  </v:textbox>
                </v:rect>
                <v:rect id="矩形 36" o:spid="_x0000_s1026" o:spt="1" style="position:absolute;left:566420;top:2200910;height:222885;width:963930;v-text-anchor:middle;" fillcolor="#9EEAFF [3216]" filled="t" stroked="t" coordsize="21600,21600" o:gfxdata="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BGRsQl&#10;1QAAAAYBAAAPAAAAAAAAAAEAIAAAACIAAABkcnMvZG93bnJldi54bWxQSwECFAAUAAAACACHTuJA&#10;nJvPaUEDAAA/BwAADgAAAAAAAAABACAAAAAkAQAAZHJzL2Uyb0RvYy54bWxQSwUGAAAAAAYABgBZ&#10;AQAA1wYA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逻辑学</w:t>
                        </w:r>
                      </w:p>
                    </w:txbxContent>
                  </v:textbox>
                </v:rect>
                <v:rect id="矩形 45" o:spid="_x0000_s1026" o:spt="1" style="position:absolute;left:566420;top:2460625;height:360680;width:967740;v-text-anchor:middle;" fillcolor="#C2F1FF" filled="t" stroked="f" coordsize="21600,21600" o:gfxdata="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1M5f2dgAAAAGAQAADwAAAAAAAAAB&#10;ACAAAAAiAAAAZHJzL2Rvd25yZXYueG1sUEsBAhQAFAAAAAgAh07iQLPOQpG7AgAAdwUAAA4AAAAA&#10;AAAAAQAgAAAAJwEAAGRycy9lMm9Eb2MueG1sUEsFBgAAAAAGAAYAWQEAAFQGAAAAAA==&#10;">
                  <v:fill on="t" focussize="0,0"/>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大学数学B</w:t>
                        </w:r>
                      </w:p>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（微积分1）</w:t>
                        </w:r>
                      </w:p>
                    </w:txbxContent>
                  </v:textbox>
                </v:rect>
                <v:rect id="矩形 37" o:spid="_x0000_s1026" o:spt="1" style="position:absolute;left:1580515;top:1939290;height:213360;width:951865;v-text-anchor:middle;" fillcolor="#9EEAFF [3216]" filled="t" stroked="t" coordsize="21600,21600" o:gfxdata="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EZG&#10;xCXVAAAABgEAAA8AAAAAAAAAAQAgAAAAIgAAAGRycy9kb3ducmV2LnhtbFBLAQIUABQAAAAIAIdO&#10;4kBIld+wQwMAAEAHAAAOAAAAAAAAAAEAIAAAACQBAABkcnMvZTJvRG9jLnhtbFBLBQYAAAAABgAG&#10;AFkBAADZBgA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微观经济学</w:t>
                        </w:r>
                      </w:p>
                    </w:txbxContent>
                  </v:textbox>
                </v:rect>
                <v:rect id="矩形 46" o:spid="_x0000_s1026" o:spt="1" style="position:absolute;left:1590040;top:2180590;height:359410;width:935990;v-text-anchor:middle;" fillcolor="#C2F1FF" filled="t" stroked="f" coordsize="21600,21600" o:gfxdata="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Uzl/Z2AAAAAYBAAAPAAAAAAAAAAEA&#10;IAAAACIAAABkcnMvZG93bnJldi54bWxQSwECFAAUAAAACACHTuJAouTtrroCAAB4BQAADgAAAAAA&#10;AAABACAAAAAnAQAAZHJzL2Uyb0RvYy54bWxQSwUGAAAAAAYABgBZAQAAUwYAAAAA&#10;">
                  <v:fill on="t" focussize="0,0"/>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大学数学B</w:t>
                        </w:r>
                      </w:p>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（微积分2）</w:t>
                        </w:r>
                      </w:p>
                    </w:txbxContent>
                  </v:textbox>
                </v:rect>
                <v:rect id="矩形 47" o:spid="_x0000_s1026" o:spt="1" style="position:absolute;left:1593215;top:2574925;height:363220;width:934085;v-text-anchor:middle;" fillcolor="#C2F1FF" filled="t" stroked="f" coordsize="21600,21600" o:gfxdata="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NTOX9nYAAAABgEAAA8AAAAA&#10;AAAAAQAgAAAAIgAAAGRycy9kb3ducmV2LnhtbFBLAQIUABQAAAAIAIdO4kDUBMxcvwIAAHgFAAAO&#10;AAAAAAAAAAEAIAAAACcBAABkcnMvZTJvRG9jLnhtbFBLBQYAAAAABgAGAFkBAABYBgAAAAA=&#10;">
                  <v:fill on="t" focussize="0,0"/>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大学数学B</w:t>
                        </w:r>
                      </w:p>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（线性代数）</w:t>
                        </w:r>
                      </w:p>
                    </w:txbxContent>
                  </v:textbox>
                </v:rect>
                <v:rect id="矩形 38" o:spid="_x0000_s1026" o:spt="1" style="position:absolute;left:2574925;top:1918335;height:208280;width:954405;v-text-anchor:middle;" fillcolor="#9EEAFF [3216]" filled="t" stroked="t" coordsize="21600,21600" o:gfxdata="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EZGxCXVAAAABgEAAA8AAAAAAAAAAQAgAAAAIgAAAGRycy9kb3ducmV2LnhtbFBLAQIUABQAAAAI&#10;AIdO4kAVvuE7RgMAAEAHAAAOAAAAAAAAAAEAIAAAACQBAABkcnMvZTJvRG9jLnhtbFBLBQYAAAAA&#10;BgAGAFkBAADcBgA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宏观经济学</w:t>
                        </w:r>
                      </w:p>
                    </w:txbxContent>
                  </v:textbox>
                </v:rect>
                <v:rect id="矩形 41" o:spid="_x0000_s1026" o:spt="1" style="position:absolute;left:2571115;top:2135505;height:190500;width:969645;v-text-anchor:middle;" fillcolor="#C2F1FF" filled="t" stroked="f" coordsize="21600,21600" o:gfxdata="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1M5f2dgAAAAGAQAADwAAAAAAAAAB&#10;ACAAAAAiAAAAZHJzL2Rvd25yZXYueG1sUEsBAhQAFAAAAAgAh07iQKp9oPa7AgAAeAUAAA4AAAAA&#10;AAAAAQAgAAAAJwEAAGRycy9lMm9Eb2MueG1sUEsFBgAAAAAGAAYAWQEAAFQGAAAAAA==&#10;">
                  <v:fill on="t" focussize="0,0"/>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会计学</w:t>
                        </w:r>
                      </w:p>
                    </w:txbxContent>
                  </v:textbox>
                </v:rect>
                <v:rect id="矩形 42" o:spid="_x0000_s1026" o:spt="1" style="position:absolute;left:2568575;top:2333625;height:197485;width:969645;v-text-anchor:middle;" fillcolor="#C2F1FF" filled="t" stroked="f" coordsize="21600,21600" o:gfxdata="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Uzl/Z2AAAAAYBAAAPAAAAAAAA&#10;AAEAIAAAACIAAABkcnMvZG93bnJldi54bWxQSwECFAAUAAAACACHTuJAvIxYSr0CAAB4BQAADgAA&#10;AAAAAAABACAAAAAnAQAAZHJzL2Uyb0RvYy54bWxQSwUGAAAAAAYABgBZAQAAVgYAAAAA&#10;">
                  <v:fill on="t" focussize="0,0"/>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金融学</w:t>
                        </w:r>
                      </w:p>
                    </w:txbxContent>
                  </v:textbox>
                </v:rect>
                <v:rect id="矩形 43" o:spid="_x0000_s1026" o:spt="1" style="position:absolute;left:3569335;top:2167890;height:205105;width:960755;v-text-anchor:middle;" fillcolor="#C2F1FF" filled="t" stroked="f" coordsize="21600,21600" o:gfxdata="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Uzl/Z2AAAAAYBAAAPAAAAAAAA&#10;AAEAIAAAACIAAABkcnMvZG93bnJldi54bWxQSwECFAAUAAAACACHTuJAx82pOL0CAAB4BQAADgAA&#10;AAAAAAABACAAAAAnAQAAZHJzL2Uyb0RvYy54bWxQSwUGAAAAAAYABgBZAQAAVgYAAAAA&#10;">
                  <v:fill on="t" focussize="0,0"/>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财政学</w:t>
                        </w:r>
                      </w:p>
                    </w:txbxContent>
                  </v:textbox>
                </v:rect>
                <v:rect id="矩形 48" o:spid="_x0000_s1026" o:spt="1" style="position:absolute;left:2574925;top:2745740;height:274955;width:958850;v-text-anchor:middle;" fillcolor="#C2F1FF" filled="t" stroked="f" coordsize="21600,21600" o:gfxdata="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1M5f2dgAAAAGAQAADwAAAAAAAAABACAA&#10;AAAiAAAAZHJzL2Rvd25yZXYueG1sUEsBAhQAFAAAAAgAh07iQCvGagW4AgAAeAUAAA4AAAAAAAAA&#10;AQAgAAAAJwEAAGRycy9lMm9Eb2MueG1sUEsFBgAAAAAGAAYAWQEAAFEGAAAAAA==&#10;">
                  <v:fill on="t" focussize="0,0"/>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6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大学数学B</w:t>
                        </w:r>
                      </w:p>
                      <w:p>
                        <w:pPr>
                          <w:snapToGrid w:val="0"/>
                          <w:spacing w:line="16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(概率论与数理统计）</w:t>
                        </w:r>
                      </w:p>
                    </w:txbxContent>
                  </v:textbox>
                </v:rect>
                <v:rect id="矩形 52" o:spid="_x0000_s1026" o:spt="1" style="position:absolute;left:3569335;top:2794000;height:196215;width:962025;v-text-anchor:middle;" fillcolor="#FFA2A1 [3205]" filled="t" stroked="f" coordsize="21600,21600" o:gfxdata="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BgBrym1gAAAAYBAAAPAAAAAAAAAAEAIAAAACIAAABkcnMvZG93bnJldi54bWxQSwECFAAU&#10;AAAACACHTuJACcNyFhADAACrBgAADgAAAAAAAAABACAAAAAlAQAAZHJzL2Uyb0RvYy54bWxQSwUG&#10;AAAAAAYABgBZAQAApwYAAAAA&#10;">
                  <v:fill type="gradient" on="t" color2="#FFE5E5 [3205]" colors="0f #FFA2A1;14418f #FFBEBD;65536f #FFE5E5" angle="90" focus="100%" focussize="0,0" rotate="t">
                    <o:fill type="gradientUnscaled" v:ext="backwardCompatible"/>
                  </v:fill>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3"/>
                            <w:szCs w:val="13"/>
                            <w14:textFill>
                              <w14:solidFill>
                                <w14:schemeClr w14:val="tx1"/>
                              </w14:solidFill>
                            </w14:textFill>
                          </w:rPr>
                          <w:t>经济应用文写作</w:t>
                        </w:r>
                      </w:p>
                    </w:txbxContent>
                  </v:textbox>
                </v:rect>
                <v:rect id="矩形 61" o:spid="_x0000_s1026" o:spt="1" style="position:absolute;left:2572385;top:3223895;height:202565;width:960755;v-text-anchor:middle;" fillcolor="#FFA2A1 [3216]" filled="t" stroked="f" coordsize="21600,21600" o:gfxdata="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FmfgMbWAAAABgEAAA8AAAAAAAAAAQAg&#10;AAAAIgAAAGRycy9kb3ducmV2LnhtbFBLAQIUABQAAAAIAIdO4kColxhYLQMAAN4GAAAOAAAAAAAA&#10;AAEAIAAAACUBAABkcnMvZTJvRG9jLnhtbFBLBQYAAAAABgAGAFkBAADEBgAAAAA=&#10;">
                  <v:fill type="gradient" on="t" color2="#FFE5E5 [3216]" colors="0f #FFA2A1;22938f #FFBEBD;65536f #FFE5E5" angle="180" focus="100%" focussize="0,0" rotate="t"/>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3"/>
                            <w:szCs w:val="13"/>
                            <w14:textFill>
                              <w14:solidFill>
                                <w14:schemeClr w14:val="tx1"/>
                              </w14:solidFill>
                            </w14:textFill>
                          </w:rPr>
                          <w:t>经济学仿真实验</w:t>
                        </w:r>
                      </w:p>
                    </w:txbxContent>
                  </v:textbox>
                </v:rect>
                <v:rect id="矩形 39" o:spid="_x0000_s1026" o:spt="1" style="position:absolute;left:3577590;top:1928495;height:213995;width:972185;v-text-anchor:middle;" fillcolor="#9EEAFF [3216]" filled="t" stroked="t" coordsize="21600,21600" o:gfxdata="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EZGxCXVAAAABgEAAA8AAAAAAAAAAQAgAAAAIgAAAGRycy9kb3ducmV2LnhtbFBLAQIUABQA&#10;AAAIAIdO4kBYm4QUSQMAAEAHAAAOAAAAAAAAAAEAIAAAACQBAABkcnMvZTJvRG9jLnhtbFBLBQYA&#10;AAAABgAGAFkBAADfBgA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国际经济学</w:t>
                        </w:r>
                      </w:p>
                    </w:txbxContent>
                  </v:textbox>
                </v:rect>
                <v:rect id="矩形 40" o:spid="_x0000_s1026" o:spt="1" style="position:absolute;left:2557780;top:2546985;height:188595;width:979805;v-text-anchor:middle;" fillcolor="#C2F1FF" filled="t" stroked="f" coordsize="21600,21600" o:gfxdata="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NTOX9nYAAAABgEAAA8AAAAAAAAA&#10;AQAgAAAAIgAAAGRycy9kb3ducmV2LnhtbFBLAQIUABQAAAAIAIdO4kD52QytvAIAAHgFAAAOAAAA&#10;AAAAAAEAIAAAACcBAABkcnMvZTJvRG9jLnhtbFBLBQYAAAAABgAGAFkBAABVBgAAAAA=&#10;">
                  <v:fill on="t" focussize="0,0"/>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统计学</w:t>
                        </w:r>
                      </w:p>
                    </w:txbxContent>
                  </v:textbox>
                </v:rect>
                <v:rect id="矩形 61" o:spid="_x0000_s1026" o:spt="1" style="position:absolute;left:2564765;top:3032125;height:179070;width:975360;v-text-anchor:middle;" fillcolor="#FFA2A1 [3216]" filled="t" stroked="f" coordsize="21600,21600" o:gfxdata="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FmfgMbWAAAABgEAAA8AAAAA&#10;AAAAAQAgAAAAIgAAAGRycy9kb3ducmV2LnhtbFBLAQIUABQAAAAIAIdO4kDTPRg5MwMAAN4GAAAO&#10;AAAAAAAAAAEAIAAAACUBAABkcnMvZTJvRG9jLnhtbFBLBQYAAAAABgAGAFkBAADKBgAAAAA=&#10;">
                  <v:fill type="gradient" on="t" color2="#FFE5E5 [3216]" colors="0f #FFA2A1;22938f #FFBEBD;65536f #FFE5E5" angle="180" focus="100%" focussize="0,0" rotate="t"/>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3"/>
                            <w:szCs w:val="13"/>
                            <w14:textFill>
                              <w14:solidFill>
                                <w14:schemeClr w14:val="tx1"/>
                              </w14:solidFill>
                            </w14:textFill>
                          </w:rPr>
                          <w:t>管理学</w:t>
                        </w:r>
                      </w:p>
                    </w:txbxContent>
                  </v:textbox>
                </v:rect>
                <v:rect id="矩形 54" o:spid="_x0000_s1026" o:spt="1" style="position:absolute;left:3565525;top:2595880;height:192405;width:969645;v-text-anchor:middle;" fillcolor="#FFA2A1 [3216]" filled="t" stroked="f" coordsize="21600,21600" o:gfxdata="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FmfgMbWAAAABgEAAA8AAAAAAAAAAQAgAAAA&#10;IgAAAGRycy9kb3ducmV2LnhtbFBLAQIUABQAAAAIAIdO4kAMj3oDKgMAAN4GAAAOAAAAAAAAAAEA&#10;IAAAACUBAABkcnMvZTJvRG9jLnhtbFBLBQYAAAAABgAGAFkBAADBBgAAAAA=&#10;">
                  <v:fill type="gradient" on="t" color2="#FFE5E5 [3216]" colors="0f #FFA2A1;22938f #FFBEBD;65536f #FFE5E5" angle="180" focus="100%" focussize="0,0" rotate="t"/>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中级微观经济学</w:t>
                        </w:r>
                      </w:p>
                    </w:txbxContent>
                  </v:textbox>
                </v:rect>
                <v:rect id="矩形 54" o:spid="_x0000_s1026" o:spt="1" style="position:absolute;left:4566920;top:1947545;height:192405;width:969645;v-text-anchor:middle;" fillcolor="#FFA2A1 [3216]" filled="t" stroked="f" coordsize="21600,21600" o:gfxdata="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Zn4DG1gAAAAYBAAAPAAAAAAAAAAEAIAAA&#10;ACIAAABkcnMvZG93bnJldi54bWxQSwECFAAUAAAACACHTuJAyn/P0isDAADeBgAADgAAAAAAAAAB&#10;ACAAAAAlAQAAZHJzL2Uyb0RvYy54bWxQSwUGAAAAAAYABgBZAQAAwgYAAAAA&#10;">
                  <v:fill type="gradient" on="t" color2="#FFE5E5 [3216]" colors="0f #FFA2A1;22938f #FFBEBD;65536f #FFE5E5" angle="180" focus="100%" focussize="0,0" rotate="t"/>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中级宏观经济学</w:t>
                        </w:r>
                      </w:p>
                    </w:txbxContent>
                  </v:textbox>
                </v:rect>
                <v:rect id="矩形 54" o:spid="_x0000_s1026" o:spt="1" style="position:absolute;left:6576060;top:1927225;height:192405;width:969645;v-text-anchor:middle;" fillcolor="#FFA2A1 [3216]" filled="t" stroked="f" coordsize="21600,21600" o:gfxdata="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WZ+AxtYAAAAGAQAADwAAAAAAAAABACAA&#10;AAAiAAAAZHJzL2Rvd25yZXYueG1sUEsBAhQAFAAAAAgAh07iQGpKSg4sAwAA3gYAAA4AAAAAAAAA&#10;AQAgAAAAJQEAAGRycy9lMm9Eb2MueG1sUEsFBgAAAAAGAAYAWQEAAMMGAAAAAA==&#10;">
                  <v:fill type="gradient" on="t" color2="#FFE5E5 [3216]" colors="0f #FFA2A1;22938f #FFBEBD;65536f #FFE5E5" angle="180" focus="100%" focussize="0,0" rotate="t"/>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数字经济概论</w:t>
                        </w:r>
                      </w:p>
                      <w:p/>
                    </w:txbxContent>
                  </v:textbox>
                </v:rect>
                <v:rect id="矩形 54" o:spid="_x0000_s1026" o:spt="1" style="position:absolute;left:4568190;top:2178685;height:192405;width:969645;v-text-anchor:middle;" fillcolor="#FFA2A1 [3216]" filled="t" stroked="f" coordsize="21600,21600" o:gfxdata="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WZ+AxtYAAAAGAQAADwAAAAAAAAAB&#10;ACAAAAAiAAAAZHJzL2Rvd25yZXYueG1sUEsBAhQAFAAAAAgAh07iQIN/ZRUvAwAA3gYAAA4AAAAA&#10;AAAAAQAgAAAAJQEAAGRycy9lMm9Eb2MueG1sUEsFBgAAAAAGAAYAWQEAAMYGAAAAAA==&#10;">
                  <v:fill type="gradient" on="t" color2="#FFE5E5 [3216]" colors="0f #FFA2A1;22938f #FFBEBD;65536f #FFE5E5" angle="180" focus="100%" focussize="0,0" rotate="t"/>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市场调研与预测</w:t>
                        </w:r>
                      </w:p>
                    </w:txbxContent>
                  </v:textbox>
                </v:rect>
                <v:rect id="矩形 40" o:spid="_x0000_s1026" o:spt="1" style="position:absolute;left:3563620;top:2397760;height:188595;width:979805;v-text-anchor:middle;" fillcolor="#C2F1FF" filled="t" stroked="f" coordsize="21600,21600" o:gfxdata="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1M5f2dgAAAAGAQAADwAAAAAA&#10;AAABACAAAAAiAAAAZHJzL2Rvd25yZXYueG1sUEsBAhQAFAAAAAgAh07iQDXK+ni+AgAAeAUAAA4A&#10;AAAAAAAAAQAgAAAAJwEAAGRycy9lMm9Eb2MueG1sUEsFBgAAAAAGAAYAWQEAAFcGAAAAAA==&#10;">
                  <v:fill on="t" focussize="0,0"/>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计量经济学</w:t>
                        </w:r>
                      </w:p>
                    </w:txbxContent>
                  </v:textbox>
                </v:rect>
                <v:rect id="矩形 54" o:spid="_x0000_s1026" o:spt="1" style="position:absolute;left:5572760;top:1938655;height:192405;width:969645;v-text-anchor:middle;" fillcolor="#FFA2A1 [3216]" filled="t" stroked="f" coordsize="21600,21600" o:gfxdata="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WZ+AxtYAAAAGAQAADwAAAAAAAAABACAA&#10;AAAiAAAAZHJzL2Rvd25yZXYueG1sUEsBAhQAFAAAAAgAh07iQMcTkRAsAwAA3gYAAA4AAAAAAAAA&#10;AQAgAAAAJQEAAGRycy9lMm9Eb2MueG1sUEsFBgAAAAAGAAYAWQEAAMMGAAAAAA==&#10;">
                  <v:fill type="gradient" on="t" color2="#FFE5E5 [3216]" colors="0f #FFA2A1;22938f #FFBEBD;65536f #FFE5E5" angle="180" focus="100%" focussize="0,0" rotate="t"/>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20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统计应用软件实验（1）</w:t>
                        </w:r>
                      </w:p>
                      <w:p/>
                    </w:txbxContent>
                  </v:textbox>
                </v:rect>
                <v:rect id="矩形 54" o:spid="_x0000_s1026" o:spt="1" style="position:absolute;left:5579110;top:2146935;height:302260;width:969645;v-text-anchor:middle;" fillcolor="#FFA2A1 [3216]" filled="t" stroked="f" coordsize="21600,21600" o:gfxdata="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WZ+AxtYAAAAGAQAADwAAAAAAAAAB&#10;ACAAAAAiAAAAZHJzL2Rvd25yZXYueG1sUEsBAhQAFAAAAAgAh07iQCFuuTYvAwAA3gYAAA4AAAAA&#10;AAAAAQAgAAAAJQEAAGRycy9lMm9Eb2MueG1sUEsFBgAAAAAGAAYAWQEAAMYGAAAAAA==&#10;">
                  <v:fill type="gradient" on="t" color2="#FFE5E5 [3216]" colors="0f #FFA2A1;22938f #FFBEBD;65536f #FFE5E5" angle="180" focus="100%" focussize="0,0" rotate="t"/>
                  <v:stroke on="f"/>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数据挖掘与机器</w:t>
                        </w:r>
                      </w:p>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学习</w:t>
                        </w:r>
                      </w:p>
                      <w:p/>
                    </w:txbxContent>
                  </v:textbox>
                </v:rect>
                <v:rect id="矩形 38" o:spid="_x0000_s1026" o:spt="1" style="position:absolute;left:3567430;top:3654425;height:189865;width:960120;v-text-anchor:middle;" fillcolor="#9EEAFF [3216]" filled="t" stroked="t" coordsize="21600,21600" o:gfxdata="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RkbEJdUAAAAGAQAADwAAAAAAAAABACAAAAAiAAAAZHJzL2Rvd25yZXYueG1sUEsBAhQAFAAA&#10;AAgAh07iQN1TT6FIAwAAQAcAAA4AAAAAAAAAAQAgAAAAJAEAAGRycy9lMm9Eb2MueG1sUEsFBgAA&#10;AAAGAAYAWQEAAN4GAA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inset="2.80047244094488pt,2.80047244094488pt,2.80047244094488pt,2.80047244094488pt">
                    <w:txbxContent>
                      <w:p>
                        <w:pPr>
                          <w:widowControl/>
                          <w:topLinePunct/>
                          <w:spacing w:line="180" w:lineRule="exact"/>
                          <w:rPr>
                            <w:rFonts w:ascii="宋体" w:hAnsi="宋体"/>
                            <w:color w:val="000000" w:themeColor="text1"/>
                            <w:spacing w:val="-11"/>
                            <w:sz w:val="15"/>
                            <w:szCs w:val="15"/>
                            <w14:textFill>
                              <w14:solidFill>
                                <w14:schemeClr w14:val="tx1"/>
                              </w14:solidFill>
                            </w14:textFill>
                          </w:rPr>
                        </w:pPr>
                        <w:r>
                          <w:rPr>
                            <w:rFonts w:hint="eastAsia"/>
                            <w:color w:val="000000"/>
                            <w:spacing w:val="-11"/>
                            <w:sz w:val="15"/>
                            <w:szCs w:val="15"/>
                          </w:rPr>
                          <w:t>商业银行业务与经营</w:t>
                        </w:r>
                      </w:p>
                    </w:txbxContent>
                  </v:textbox>
                </v:rect>
                <v:rect id="矩形 38" o:spid="_x0000_s1026" o:spt="1" style="position:absolute;left:4580255;top:3667760;height:184785;width:954405;v-text-anchor:middle;" fillcolor="#9EEAFF [3216]" filled="t" stroked="t" coordsize="21600,21600" o:gfxdata="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BG&#10;RsQl1QAAAAYBAAAPAAAAAAAAAAEAIAAAACIAAABkcnMvZG93bnJldi54bWxQSwECFAAUAAAACACH&#10;TuJAFaYQmUQDAABABwAADgAAAAAAAAABACAAAAAkAQAAZHJzL2Uyb0RvYy54bWxQSwUGAAAAAAYA&#10;BgBZAQAA2gYA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公司金融</w:t>
                        </w:r>
                      </w:p>
                    </w:txbxContent>
                  </v:textbox>
                </v:rect>
                <v:rect id="矩形 38" o:spid="_x0000_s1026" o:spt="1" style="position:absolute;left:4577080;top:3870960;height:184785;width:954405;v-text-anchor:middle;" fillcolor="#9EEAFF [3216]" filled="t" stroked="t" coordsize="21600,21600" o:gfxdata="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RkbEJdUAAAAGAQAADwAAAAAAAAABACAAAAAiAAAAZHJzL2Rvd25yZXYueG1sUEsBAhQAFAAAAAgA&#10;h07iQJgn39pFAwAAQAcAAA4AAAAAAAAAAQAgAAAAJAEAAGRycy9lMm9Eb2MueG1sUEsFBgAAAAAG&#10;AAYAWQEAANsGAA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国际金融</w:t>
                        </w:r>
                      </w:p>
                    </w:txbxContent>
                  </v:textbox>
                </v:rect>
                <v:rect id="矩形 38" o:spid="_x0000_s1026" o:spt="1" style="position:absolute;left:5570220;top:3658235;height:179705;width:955040;v-text-anchor:middle;" fillcolor="#9EEAFF [3216]" filled="t" stroked="t" coordsize="21600,21600" o:gfxdata="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RkbEJdUAAAAGAQAADwAAAAAAAAABACAAAAAiAAAAZHJzL2Rvd25yZXYueG1sUEsBAhQAFAAA&#10;AAgAh07iQPZ2015IAwAAQAcAAA4AAAAAAAAAAQAgAAAAJAEAAGRycy9lMm9Eb2MueG1sUEsFBgAA&#10;AAAGAAYAWQEAAN4GAA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inset="2.80047244094488pt,2.80047244094488pt,2.80047244094488pt,2.80047244094488pt">
                    <w:txbxContent>
                      <w:p>
                        <w:pPr>
                          <w:spacing w:after="240"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金融风险管理</w:t>
                        </w:r>
                      </w:p>
                    </w:txbxContent>
                  </v:textbox>
                </v:rect>
                <v:rect id="矩形 38" o:spid="_x0000_s1026" o:spt="1" style="position:absolute;left:5580380;top:3850640;height:189230;width:954405;v-text-anchor:middle;" fillcolor="#9EEAFF [3216]" filled="t" stroked="t" coordsize="21600,21600" o:gfxdata="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BGRsQl1QAAAAYBAAAPAAAAAAAAAAEAIAAAACIAAABkcnMvZG93bnJldi54bWxQSwECFAAUAAAA&#10;CACHTuJA/v8yeEcDAABABwAADgAAAAAAAAABACAAAAAkAQAAZHJzL2Uyb0RvYy54bWxQSwUGAAAA&#10;AAYABgBZAQAA3QYAAAAA&#10;">
                  <v:fill type="gradient" on="t" color2="#E4F9FF [3216]" colors="0f #9EEAFF;22938f #BBEFFF;65536f #E4F9FF" angle="180" focus="100%" focussize="0,0" rotate="t"/>
                  <v:stroke color="#46AAC5 [3208]"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证券投资学</w:t>
                        </w:r>
                      </w:p>
                    </w:txbxContent>
                  </v:textbox>
                </v:rect>
                <v:rect id="矩形 38" o:spid="_x0000_s1026" o:spt="1" style="position:absolute;left:3569335;top:3867785;height:189865;width:960120;v-text-anchor:middle;" fillcolor="#B3A2C7 [1943]" filled="t" stroked="t" coordsize="21600,21600" o:gfxdata="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&#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Cf1Z5q2AAAAAYBAAAPAAAAAAAAAAEAIAAAACIAAABk&#10;cnMvZG93bnJldi54bWxQSwECFAAUAAAACACHTuJAevSUCeoCAAATBgAADgAAAAAAAAABACAAAAAn&#10;AQAAZHJzL2Uyb0RvYy54bWxQSwUGAAAAAAYABgBZAQAAgwY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金融市场学</w:t>
                        </w:r>
                      </w:p>
                    </w:txbxContent>
                  </v:textbox>
                </v:rect>
                <v:rect id="矩形 38" o:spid="_x0000_s1026" o:spt="1" style="position:absolute;left:4589780;top:4078605;height:189230;width:954405;v-text-anchor:middle;" fillcolor="#B3A2C7 [1943]" filled="t" stroked="t" coordsize="21600,21600" o:gfxdata="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n9WeatgAAAAGAQAADwAAAAAAAAABACAAAAAiAAAAZHJz&#10;L2Rvd25yZXYueG1sUEsBAhQAFAAAAAgAh07iQFPp5aHoAgAAEwYAAA4AAAAAAAAAAQAgAAAAJwEA&#10;AGRycy9lMm9Eb2MueG1sUEsFBgAAAAAGAAYAWQEAAIEGA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金融工程学</w:t>
                        </w:r>
                      </w:p>
                    </w:txbxContent>
                  </v:textbox>
                </v:rect>
                <v:rect id="矩形 38" o:spid="_x0000_s1026" o:spt="1" style="position:absolute;left:3567430;top:4081780;height:189865;width:960120;v-text-anchor:middle;" fillcolor="#B3A2C7 [1943]" filled="t" stroked="t" coordsize="21600,21600" o:gfxdata="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J/VnmrYAAAABgEAAA8AAAAAAAAAAQAgAAAAIgAAAGRy&#10;cy9kb3ducmV2LnhtbFBLAQIUABQAAAAIAIdO4kAskWGe6QIAABMGAAAOAAAAAAAAAAEAIAAAACcB&#10;AABkcnMvZTJvRG9jLnhtbFBLBQYAAAAABgAGAFkBAACCBg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保险学</w:t>
                        </w:r>
                      </w:p>
                    </w:txbxContent>
                  </v:textbox>
                </v:rect>
                <v:rect id="矩形 38" o:spid="_x0000_s1026" o:spt="1" style="position:absolute;left:3573780;top:4299585;height:184785;width:954405;v-text-anchor:middle;" fillcolor="#B3A2C7 [1943]" filled="t" stroked="t" coordsize="21600,21600" o:gfxdata="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&#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J/VnmrYAAAABgEAAA8AAAAAAAAAAQAgAAAAIgAAAGRy&#10;cy9kb3ducmV2LnhtbFBLAQIUABQAAAAIAIdO4kBLqF4t6QIAABMGAAAOAAAAAAAAAAEAIAAAACcB&#10;AABkcnMvZTJvRG9jLnhtbFBLBQYAAAAABgAGAFkBAACCBg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金融统计分析</w:t>
                        </w:r>
                      </w:p>
                    </w:txbxContent>
                  </v:textbox>
                </v:rect>
                <v:rect id="矩形 38" o:spid="_x0000_s1026" o:spt="1" style="position:absolute;left:3570605;top:4502785;height:184785;width:954405;v-text-anchor:middle;" fillcolor="#B3A2C7 [1943]" filled="t" stroked="t" coordsize="21600,21600" o:gfxdata="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Cf1Z5q2AAAAAYBAAAPAAAAAAAAAAEAIAAAACIAAABkcnMv&#10;ZG93bnJldi54bWxQSwECFAAUAAAACACHTuJAJYL8+OcCAAATBgAADgAAAAAAAAABACAAAAAnAQAA&#10;ZHJzL2Uyb0RvYy54bWxQSwUGAAAAAAYABgBZAQAAgAY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金融分析原理</w:t>
                        </w:r>
                      </w:p>
                    </w:txbxContent>
                  </v:textbox>
                </v:rect>
                <v:rect id="矩形 38" o:spid="_x0000_s1026" o:spt="1" style="position:absolute;left:6574790;top:3659505;height:189865;width:960120;v-text-anchor:middle;" fillcolor="#B3A2C7 [1943]" filled="t" stroked="t" coordsize="21600,21600" o:gfxdata="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n9WeatgAAAAGAQAADwAAAAAAAAABACAAAAAiAAAA&#10;ZHJzL2Rvd25yZXYueG1sUEsBAhQAFAAAAAgAh07iQNX2bYHrAgAAEwYAAA4AAAAAAAAAAQAgAAAA&#10;JwEAAGRycy9lMm9Eb2MueG1sUEsFBgAAAAAGAAYAWQEAAIQGA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投资银行学</w:t>
                        </w:r>
                      </w:p>
                    </w:txbxContent>
                  </v:textbox>
                </v:rect>
                <v:rect id="矩形 38" o:spid="_x0000_s1026" o:spt="1" style="position:absolute;left:5585460;top:4506595;height:184785;width:954405;v-text-anchor:middle;" fillcolor="#B3A2C7 [1943]" filled="t" stroked="t" coordsize="21600,21600" o:gfxdata="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&#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Cf1Z5q2AAAAAYBAAAPAAAAAAAAAAEAIAAAACIAAABk&#10;cnMvZG93bnJldi54bWxQSwECFAAUAAAACACHTuJADRJoVOoCAAATBgAADgAAAAAAAAABACAAAAAn&#10;AQAAZHJzL2Uyb0RvYy54bWxQSwUGAAAAAAYABgBZAQAAgwY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学年论文</w:t>
                        </w:r>
                      </w:p>
                    </w:txbxContent>
                  </v:textbox>
                </v:rect>
                <v:rect id="矩形 38" o:spid="_x0000_s1026" o:spt="1" style="position:absolute;left:5587365;top:4069715;height:189865;width:960120;v-text-anchor:middle;" fillcolor="#B3A2C7 [1943]" filled="t" stroked="t" coordsize="21600,21600" o:gfxdata="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&#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Cf1Z5q2AAAAAYBAAAPAAAAAAAAAAEAIAAAACIAAABk&#10;cnMvZG93bnJldi54bWxQSwECFAAUAAAACACHTuJAlCX+geoCAAATBgAADgAAAAAAAAABACAAAAAn&#10;AQAAZHJzL2Uyb0RvYy54bWxQSwUGAAAAAAYABgBZAQAAgwY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widowControl/>
                          <w:topLinePunct/>
                          <w:spacing w:line="180" w:lineRule="exact"/>
                          <w:rPr>
                            <w:rFonts w:ascii="宋体" w:hAnsi="宋体"/>
                            <w:color w:val="000000" w:themeColor="text1"/>
                            <w:sz w:val="15"/>
                            <w:szCs w:val="15"/>
                            <w14:textFill>
                              <w14:solidFill>
                                <w14:schemeClr w14:val="tx1"/>
                              </w14:solidFill>
                            </w14:textFill>
                          </w:rPr>
                        </w:pPr>
                        <w:r>
                          <w:rPr>
                            <w:rFonts w:hint="eastAsia"/>
                            <w:color w:val="000000"/>
                            <w:sz w:val="15"/>
                            <w:szCs w:val="15"/>
                          </w:rPr>
                          <w:t>中央银行与金融监管</w:t>
                        </w:r>
                      </w:p>
                    </w:txbxContent>
                  </v:textbox>
                </v:rect>
                <v:rect id="矩形 38" o:spid="_x0000_s1026" o:spt="1" style="position:absolute;left:7581900;top:3672205;height:184785;width:954405;v-text-anchor:middle;" fillcolor="#B3A2C7 [1943]" filled="t" stroked="t" coordsize="21600,21600" o:gfxdata="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J/VnmrYAAAABgEAAA8AAAAAAAAAAQAgAAAAIgAAAGRy&#10;cy9kb3ducmV2LnhtbFBLAQIUABQAAAAIAIdO4kCwppIC6QIAABMGAAAOAAAAAAAAAAEAIAAAACcB&#10;AABkcnMvZTJvRG9jLnhtbFBLBQYAAAAABgAGAFkBAACCBg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毕业论文</w:t>
                        </w:r>
                      </w:p>
                    </w:txbxContent>
                  </v:textbox>
                </v:rect>
                <v:rect id="矩形 38" o:spid="_x0000_s1026" o:spt="1" style="position:absolute;left:3568065;top:4728845;height:189865;width:960120;v-text-anchor:middle;" fillcolor="#FAC090 [1945]" filled="t" stroked="t" coordsize="21600,21600" o:gfxdata="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&#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DCfHqLXAAAABgEAAA8AAAAAAAAAAQAgAAAAIgAAAGRy&#10;cy9kb3ducmV2LnhtbFBLAQIUABQAAAAIAIdO4kC9XTTD6gIAABMGAAAOAAAAAAAAAAEAIAAAACYB&#10;AABkcnMvZTJvRG9jLnhtbFBLBQYAAAAABgAGAFkBAACCBg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中级财务会计</w:t>
                        </w:r>
                      </w:p>
                    </w:txbxContent>
                  </v:textbox>
                </v:rect>
                <v:rect id="矩形 38" o:spid="_x0000_s1026" o:spt="1" style="position:absolute;left:4570730;top:4295140;height:189865;width:960120;v-text-anchor:middle;" fillcolor="#FAC090 [1945]" filled="t" stroked="t" coordsize="21600,21600" o:gfxdata="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DCfHqLXAAAABgEAAA8AAAAAAAAAAQAgAAAAIgAAAGRycy9k&#10;b3ducmV2LnhtbFBLAQIUABQAAAAIAIdO4kAveWtv5wIAABMGAAAOAAAAAAAAAAEAIAAAACYBAABk&#10;cnMvZTJvRG9jLnhtbFBLBQYAAAAABgAGAFkBAAB/Bg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银行会计</w:t>
                        </w:r>
                      </w:p>
                    </w:txbxContent>
                  </v:textbox>
                </v:rect>
                <v:rect id="矩形 38" o:spid="_x0000_s1026" o:spt="1" style="position:absolute;left:4577080;top:4507230;height:184785;width:954405;v-text-anchor:middle;" fillcolor="#FAC090 [1945]" filled="t" stroked="t" coordsize="21600,21600" o:gfxdata="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Awnx6i1wAAAAYBAAAPAAAAAAAAAAEAIAAAACIAAABkcnMvZG93&#10;bnJldi54bWxQSwECFAAUAAAACACHTuJAJ93EOOUCAAATBgAADgAAAAAAAAABACAAAAAmAQAAZHJz&#10;L2Uyb0RvYy54bWxQSwUGAAAAAAYABgBZAQAAfQY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银行信贷实验</w:t>
                        </w:r>
                      </w:p>
                    </w:txbxContent>
                  </v:textbox>
                </v:rect>
                <v:rect id="矩形 38" o:spid="_x0000_s1026" o:spt="1" style="position:absolute;left:4562475;top:4712970;height:184785;width:954405;v-text-anchor:middle;" fillcolor="#FAC090 [1945]" filled="t" stroked="t" coordsize="21600,21600" o:gfxdata="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DCfHqLXAAAABgEAAA8AAAAAAAAAAQAgAAAAIgAAAGRycy9k&#10;b3ducmV2LnhtbFBLAQIUABQAAAAIAIdO4kA1oQtW5wIAABMGAAAOAAAAAAAAAAEAIAAAACYBAABk&#10;cnMvZTJvRG9jLnhtbFBLBQYAAAAABgAGAFkBAAB/Bg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国际结算实验</w:t>
                        </w:r>
                      </w:p>
                    </w:txbxContent>
                  </v:textbox>
                </v:rect>
                <v:rect id="矩形 38" o:spid="_x0000_s1026" o:spt="1" style="position:absolute;left:5583555;top:4294505;height:189865;width:960120;v-text-anchor:middle;" fillcolor="#B3A2C7 [1943]" filled="t" stroked="t" coordsize="21600,21600" o:gfxdata="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n9WeatgAAAAGAQAADwAAAAAAAAABACAAAAAiAAAA&#10;ZHJzL2Rvd25yZXYueG1sUEsBAhQAFAAAAAgAh07iQESiu3LrAgAAEwYAAA4AAAAAAAAAAQAgAAAA&#10;JwEAAGRycy9lMm9Eb2MueG1sUEsFBgAAAAAGAAYAWQEAAIQGA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行为金融</w:t>
                        </w:r>
                      </w:p>
                      <w:p/>
                    </w:txbxContent>
                  </v:textbox>
                </v:rect>
                <v:rect id="矩形 38" o:spid="_x0000_s1026" o:spt="1" style="position:absolute;left:6589395;top:3902710;height:189865;width:960120;v-text-anchor:middle;" fillcolor="#FAC090 [1945]" filled="t" stroked="t" coordsize="21600,21600" o:gfxdata="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Awnx6i1wAAAAYBAAAPAAAAAAAAAAEAIAAAACIAAABkcnMv&#10;ZG93bnJldi54bWxQSwECFAAUAAAACACHTuJACoCvU+gCAAATBgAADgAAAAAAAAABACAAAAAmAQAA&#10;ZHJzL2Uyb0RvYy54bWxQSwUGAAAAAAYABgBZAQAAgAY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金融科技</w:t>
                        </w:r>
                      </w:p>
                    </w:txbxContent>
                  </v:textbox>
                </v:rect>
                <v:rect id="矩形 38" o:spid="_x0000_s1026" o:spt="1" style="position:absolute;left:6595745;top:4120515;height:184785;width:954405;v-text-anchor:middle;" fillcolor="#FAC090 [1945]" filled="t" stroked="t" coordsize="21600,21600" o:gfxdata="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&#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DCfHqLXAAAABgEAAA8AAAAAAAAAAQAgAAAAIgAAAGRy&#10;cy9kb3ducmV2LnhtbFBLAQIUABQAAAAIAIdO4kAK3hhP6gIAABMGAAAOAAAAAAAAAAEAIAAAACYB&#10;AABkcnMvZTJvRG9jLnhtbFBLBQYAAAAABgAGAFkBAACCBg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pacing w:val="-11"/>
                            <w:sz w:val="15"/>
                            <w:szCs w:val="15"/>
                            <w14:textFill>
                              <w14:solidFill>
                                <w14:schemeClr w14:val="tx1"/>
                              </w14:solidFill>
                            </w14:textFill>
                          </w:rPr>
                          <w:t>绿色金融与可持续发展</w:t>
                        </w:r>
                        <w:r>
                          <w:rPr>
                            <w:rFonts w:hint="eastAsia" w:ascii="宋体" w:hAnsi="宋体"/>
                            <w:color w:val="000000" w:themeColor="text1"/>
                            <w:sz w:val="15"/>
                            <w:szCs w:val="15"/>
                            <w14:textFill>
                              <w14:solidFill>
                                <w14:schemeClr w14:val="tx1"/>
                              </w14:solidFill>
                            </w14:textFill>
                          </w:rPr>
                          <w:t>（2）</w:t>
                        </w:r>
                      </w:p>
                    </w:txbxContent>
                  </v:textbox>
                </v:rect>
                <v:rect id="矩形 38" o:spid="_x0000_s1026" o:spt="1" style="position:absolute;left:6592570;top:4323715;height:320040;width:954405;v-text-anchor:middle;" fillcolor="#FAC090 [1945]" filled="t" stroked="t" coordsize="21600,21600" o:gfxdata="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&#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DCfHqLXAAAABgEAAA8AAAAAAAAAAQAgAAAAIgAAAGRy&#10;cy9kb3ducmV2LnhtbFBLAQIUABQAAAAIAIdO4kCEU2tT6gIAABMGAAAOAAAAAAAAAAEAIAAAACYB&#10;AABkcnMvZTJvRG9jLnhtbFBLBQYAAAAABgAGAFkBAACCBg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jc w:val="center"/>
                          <w:rPr>
                            <w:rFonts w:ascii="宋体"/>
                            <w:color w:val="auto"/>
                            <w:sz w:val="15"/>
                            <w:szCs w:val="15"/>
                          </w:rPr>
                        </w:pPr>
                        <w:r>
                          <w:rPr>
                            <w:rFonts w:hint="eastAsia" w:ascii="宋体"/>
                            <w:color w:val="auto"/>
                            <w:sz w:val="15"/>
                            <w:szCs w:val="15"/>
                          </w:rPr>
                          <w:t>京津冀金融一体化与协同发展专题</w:t>
                        </w:r>
                      </w:p>
                      <w:p/>
                    </w:txbxContent>
                  </v:textbox>
                </v:rect>
                <v:rect id="矩形 38" o:spid="_x0000_s1026" o:spt="1" style="position:absolute;left:7581900;top:3890010;height:189865;width:960120;v-text-anchor:middle;" fillcolor="#FAC090 [1945]" filled="t" stroked="t" coordsize="21600,21600" o:gfxdata="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Awnx6i1wAAAAYBAAAPAAAAAAAAAAEAIAAAACIAAABkcnMv&#10;ZG93bnJldi54bWxQSwECFAAUAAAACACHTuJASRM18egCAAATBgAADgAAAAAAAAABACAAAAAmAQAA&#10;ZHJzL2Uyb0RvYy54bWxQSwUGAAAAAAYABgBZAQAAgAY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毕业实习</w:t>
                        </w:r>
                      </w:p>
                    </w:txbxContent>
                  </v:textbox>
                </v:rect>
                <v:rect id="矩形 38" o:spid="_x0000_s1026" o:spt="1" style="position:absolute;left:5591175;top:4929505;height:184785;width:954405;v-text-anchor:middle;" fillcolor="#FAC090 [1945]" filled="t" stroked="t" coordsize="21600,21600" o:gfxdata="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MJ8eotcAAAAGAQAADwAAAAAAAAABACAAAAAiAAAAZHJz&#10;L2Rvd25yZXYueG1sUEsBAhQAFAAAAAgAh07iQCgiFanpAgAAEwYAAA4AAAAAAAAAAQAgAAAAJgEA&#10;AGRycy9lMm9Eb2MueG1sUEsFBgAAAAAGAAYAWQEAAIEGA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pacing w:val="-6"/>
                            <w:sz w:val="15"/>
                            <w:szCs w:val="15"/>
                            <w14:textFill>
                              <w14:solidFill>
                                <w14:schemeClr w14:val="tx1"/>
                              </w14:solidFill>
                            </w14:textFill>
                          </w:rPr>
                          <w:t>证券投资分析实验</w:t>
                        </w:r>
                      </w:p>
                    </w:txbxContent>
                  </v:textbox>
                </v:rect>
                <v:rect id="矩形 38" o:spid="_x0000_s1026" o:spt="1" style="position:absolute;left:4568825;top:4925695;height:184785;width:954405;v-text-anchor:middle;" fillcolor="#FAC090 [1945]" filled="t" stroked="t" coordsize="21600,21600" o:gfxdata="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DCfHqLXAAAABgEAAA8AAAAAAAAAAQAgAAAAIgAAAGRycy9k&#10;b3ducmV2LnhtbFBLAQIUABQAAAAIAIdO4kDER7/d5wIAABMGAAAOAAAAAAAAAAEAIAAAACYBAABk&#10;cnMvZTJvRG9jLnhtbFBLBQYAAAAABgAGAFkBAAB/Bg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金融科技应用实验</w:t>
                        </w:r>
                      </w:p>
                    </w:txbxContent>
                  </v:textbox>
                </v:rect>
                <v:rect id="矩形 38" o:spid="_x0000_s1026" o:spt="1" style="position:absolute;left:5591810;top:4717415;height:184785;width:954405;v-text-anchor:middle;" fillcolor="#FAC090 [1945]" filled="t" stroked="t" coordsize="21600,21600" o:gfxdata="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MJ8eotcAAAAGAQAADwAAAAAAAAABACAAAAAiAAAAZHJz&#10;L2Rvd25yZXYueG1sUEsBAhQAFAAAAAgAh07iQJUsv5npAgAAEwYAAA4AAAAAAAAAAQAgAAAAJgEA&#10;AGRycy9lMm9Eb2MueG1sUEsFBgAAAAAGAAYAWQEAAIEGA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金融衍生品交易实验</w:t>
                        </w:r>
                      </w:p>
                    </w:txbxContent>
                  </v:textbox>
                </v:rect>
                <v:rect id="矩形 88" o:spid="_x0000_s1026" o:spt="1" style="position:absolute;left:1583055;top:1147445;height:329565;width:948690;v-text-anchor:middle;" fillcolor="#FFBE86" filled="t" stroked="t" coordsize="21600,21600" o:gfxdata="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A4&#10;SId32AAAAAYBAAAPAAAAAAAAAAEAIAAAACIAAABkcnMvZG93bnJldi54bWxQSwECFAAUAAAACACH&#10;TuJAsDIzPc8CAADgBQAADgAAAAAAAAABACAAAAAnAQAAZHJzL2Uyb0RvYy54bWxQSwUGAAAAAAYA&#10;BgBZAQAAaAYAAAAA&#10;">
                  <v:fill type="gradient" on="t" color2="#FFEBDB" colors="0f #FFBE86;22938f #FFD0AA;65536f #FFEBDB" angle="180" focus="100%" focussize="0,0" rotate="t"/>
                  <v:stroke color="#F68C36" miterlimit="8" joinstyle="miter"/>
                  <v:imagedata o:title=""/>
                  <o:lock v:ext="edit" aspectratio="f"/>
                  <v:shadow on="t" color="#000000" opacity="24903f" offset="0pt,1.5748031496063pt" origin="0f,32768f" matrix="65536f,0f,0f,65536f"/>
                  <v:textbox inset="1mm,1mm,1mm,0mm">
                    <w:txbxContent>
                      <w:p>
                        <w:pPr>
                          <w:spacing w:line="200" w:lineRule="exact"/>
                          <w:jc w:val="center"/>
                          <w:rPr>
                            <w:color w:val="000000"/>
                            <w:sz w:val="18"/>
                            <w:szCs w:val="18"/>
                          </w:rPr>
                        </w:pPr>
                        <w:r>
                          <w:rPr>
                            <w:rFonts w:hint="eastAsia"/>
                            <w:color w:val="000000"/>
                            <w:sz w:val="18"/>
                            <w:szCs w:val="18"/>
                          </w:rPr>
                          <w:t>大学生心理健康教育</w:t>
                        </w:r>
                      </w:p>
                    </w:txbxContent>
                  </v:textbox>
                </v:rect>
                <v:rect id="矩形 30" o:spid="_x0000_s1026" o:spt="1" style="position:absolute;left:1588135;top:1467485;height:254000;width:937895;v-text-anchor:middle;" fillcolor="#FFBE86 [3216]" filled="t" stroked="t" coordsize="21600,21600" o:gfxdata="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BvL&#10;Gx/TAAAABgEAAA8AAAAAAAAAAQAgAAAAIgAAAGRycy9kb3ducmV2LnhtbFBLAQIUABQAAAAIAIdO&#10;4kDO0H7YRQMAAEAHAAAOAAAAAAAAAAEAIAAAACIBAABkcnMvZTJvRG9jLnhtbFBLBQYAAAAABgAG&#10;AFkBAADZBgAAAAA=&#10;">
                  <v:fill type="gradient" on="t" color2="#FFEBDB [3216]" colors="0f #FFBE86;22938f #FFD0AA;65536f #FFEBDB" angle="180" focus="100%" focussize="0,0" rotate="t"/>
                  <v:stroke color="#F69240 [3209]" joinstyle="round"/>
                  <v:imagedata o:title=""/>
                  <o:lock v:ext="edit" aspectratio="f"/>
                  <v:shadow on="t" color="#000000" opacity="24903f" offset="0pt,1.5748031496063pt" origin="0f,32768f" matrix="65536f,0f,0f,65536f"/>
                  <v:textbox inset="2.80047244094488pt,2.80047244094488pt,2.80047244094488pt,2.80047244094488pt">
                    <w:txbxContent>
                      <w:p>
                        <w:pPr>
                          <w:snapToGrid w:val="0"/>
                          <w:spacing w:line="18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军事技能</w:t>
                        </w:r>
                      </w:p>
                    </w:txbxContent>
                  </v:textbox>
                </v:rect>
                <v:rect id="矩形 44" o:spid="_x0000_s1026" o:spt="1" style="position:absolute;left:1586865;top:1711960;height:191770;width:941070;v-text-anchor:middle;" fillcolor="#CCC0D9" filled="t" stroked="t" coordsize="21600,21600" o:gfxdata="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38Z+Z2AAAAAYBAAAPAAAAAAAAAAEAIAAAACIAAABkcnMvZG93bnJldi54&#10;bWxQSwECFAAUAAAACACHTuJAa5xgZGwCAAAiBQAADgAAAAAAAAABACAAAAAnAQAAZHJzL2Uyb0Rv&#10;Yy54bWxQSwUGAAAAAAYABgBZAQAABQYAAAAA&#10;">
                  <v:fill on="t" focussize="0,0"/>
                  <v:stroke color="#CCC0D9" joinstyle="miter"/>
                  <v:imagedata o:title=""/>
                  <o:lock v:ext="edit" aspectratio="f"/>
                  <v:shadow on="t" color="#000000" opacity="24903f" offset="0pt,1.5748031496063pt" origin="0f,32768f" matrix="65536f,0f,0f,65536f"/>
                  <v:textbox inset="1mm,1mm,1mm,1mm">
                    <w:txbxContent>
                      <w:p>
                        <w:pPr>
                          <w:spacing w:line="180" w:lineRule="exact"/>
                          <w:jc w:val="center"/>
                          <w:rPr>
                            <w:color w:val="000000"/>
                            <w:sz w:val="15"/>
                            <w:szCs w:val="15"/>
                          </w:rPr>
                        </w:pPr>
                        <w:r>
                          <w:rPr>
                            <w:rFonts w:hint="eastAsia"/>
                            <w:color w:val="000000"/>
                            <w:sz w:val="15"/>
                            <w:szCs w:val="15"/>
                          </w:rPr>
                          <w:t>Python语言程序</w:t>
                        </w:r>
                      </w:p>
                    </w:txbxContent>
                  </v:textbox>
                </v:rect>
                <v:rect id="矩形 38" o:spid="_x0000_s1026" o:spt="1" style="position:absolute;left:6591300;top:4673600;height:189865;width:960120;v-text-anchor:middle;" fillcolor="#FAC090 [1945]" filled="t" stroked="t" coordsize="21600,21600" o:gfxdata="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DCfHqLXAAAABgEAAA8AAAAAAAAAAQAgAAAAIgAAAGRycy9k&#10;b3ducmV2LnhtbFBLAQIUABQAAAAIAIdO4kDW1vLp5wIAABIGAAAOAAAAAAAAAAEAIAAAACYBAABk&#10;cnMvZTJvRG9jLnhtbFBLBQYAAAAABgAGAFkBAAB/BgAAAAA=&#10;">
                  <v:fill on="t" focussize="0,0"/>
                  <v:stroke color="#595959 [2109]" joinstyle="round"/>
                  <v:imagedata o:title=""/>
                  <o:lock v:ext="edit" aspectratio="f"/>
                  <v:shadow on="t" color="#000000" opacity="24903f" offset="0pt,1.5748031496063pt" origin="0f,32768f" matrix="65536f,0f,0f,65536f"/>
                  <v:textbox inset="2.80047244094488pt,2.80047244094488pt,2.80047244094488pt,2.80047244094488pt">
                    <w:txbxContent>
                      <w:p>
                        <w:pPr>
                          <w:widowControl/>
                          <w:topLinePunct/>
                          <w:spacing w:line="180" w:lineRule="exact"/>
                          <w:jc w:val="center"/>
                          <w:rPr>
                            <w:rFonts w:ascii="宋体" w:hAnsi="宋体"/>
                            <w:color w:val="000000" w:themeColor="text1"/>
                            <w:sz w:val="15"/>
                            <w:szCs w:val="15"/>
                            <w14:textFill>
                              <w14:solidFill>
                                <w14:schemeClr w14:val="tx1"/>
                              </w14:solidFill>
                            </w14:textFill>
                          </w:rPr>
                        </w:pPr>
                        <w:r>
                          <w:rPr>
                            <w:rFonts w:hint="eastAsia"/>
                            <w:color w:val="000000"/>
                            <w:sz w:val="15"/>
                            <w:szCs w:val="15"/>
                          </w:rPr>
                          <w:t>互联网金融</w:t>
                        </w:r>
                      </w:p>
                    </w:txbxContent>
                  </v:textbox>
                </v:rect>
                <v:rect id="矩形 54" o:spid="_x0000_s1026" o:spt="1" style="position:absolute;left:6581775;top:2150745;height:192405;width:969645;v-text-anchor:middle;" fillcolor="#FFA2A1 [3216]" filled="t" stroked="f" coordsize="21600,21600" o:gfxdata="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Zn4DG1gAAAAYBAAAPAAAAAAAAAAEAIAAAACIA&#10;AABkcnMvZG93bnJldi54bWxQSwECFAAUAAAACACHTuJADiZ5DSgDAADcBgAADgAAAAAAAAABACAA&#10;AAAlAQAAZHJzL2Uyb0RvYy54bWxQSwUGAAAAAAYABgBZAQAAvwYAAAAA&#10;">
                  <v:fill type="gradient" on="t" color2="#FFE5E5 [3216]" colors="0f #FFA2A1;22938f #FFBEBD;65536f #FFE5E5" angle="180" focus="100%" focussize="0,0" rotate="t"/>
                  <v:stroke on="f"/>
                  <v:imagedata o:title=""/>
                  <o:lock v:ext="edit" aspectratio="f"/>
                  <v:shadow on="t" color="#000000" opacity="24903f" offset="0pt,1.5748031496063pt" origin="0f,32768f" matrix="65536f,0f,0f,65536f"/>
                  <v:textbox inset="2.80047244094488pt,2.80047244094488pt,2.80047244094488pt,2.80047244094488pt">
                    <w:txbxContent>
                      <w:p>
                        <w:pPr>
                          <w:spacing w:line="180" w:lineRule="exact"/>
                          <w:jc w:val="center"/>
                        </w:pPr>
                        <w:r>
                          <w:rPr>
                            <w:rFonts w:hint="eastAsia" w:ascii="宋体" w:hAnsi="宋体"/>
                            <w:color w:val="000000" w:themeColor="text1"/>
                            <w:sz w:val="15"/>
                            <w:szCs w:val="15"/>
                            <w14:textFill>
                              <w14:solidFill>
                                <w14:schemeClr w14:val="tx1"/>
                              </w14:solidFill>
                            </w14:textFill>
                          </w:rPr>
                          <w:t>金融数学</w:t>
                        </w:r>
                      </w:p>
                    </w:txbxContent>
                  </v:textbox>
                </v:rect>
                <w10:wrap type="none"/>
                <w10:anchorlock/>
              </v:group>
            </w:pict>
          </mc:Fallback>
        </mc:AlternateContent>
      </w:r>
    </w:p>
    <w:sectPr>
      <w:type w:val="continuous"/>
      <w:pgSz w:w="16838" w:h="11906" w:orient="landscape"/>
      <w:pgMar w:top="1701" w:right="1701" w:bottom="45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dobe Myungjo Std M">
    <w:altName w:val="MS Gothic"/>
    <w:panose1 w:val="00000000000000000000"/>
    <w:charset w:val="80"/>
    <w:family w:val="roman"/>
    <w:pitch w:val="default"/>
    <w:sig w:usb0="00000000" w:usb1="00000000" w:usb2="00000010" w:usb3="00000000" w:csb0="002A0005" w:csb1="00000000"/>
  </w:font>
  <w:font w:name="AdobeHeitiStd-Regular">
    <w:altName w:val="黑体"/>
    <w:panose1 w:val="00000000000000000000"/>
    <w:charset w:val="86"/>
    <w:family w:val="auto"/>
    <w:pitch w:val="default"/>
    <w:sig w:usb0="00000000" w:usb1="00000000" w:usb2="00000010" w:usb3="00000000" w:csb0="00040000" w:csb1="00000000"/>
  </w:font>
  <w:font w:name="AdobeSongStd-Light">
    <w:altName w:val="黑体"/>
    <w:panose1 w:val="00000000000000000000"/>
    <w:charset w:val="86"/>
    <w:family w:val="auto"/>
    <w:pitch w:val="default"/>
    <w:sig w:usb0="00000000" w:usb1="00000000" w:usb2="00000010" w:usb3="00000000" w:csb0="0004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2</w:t>
    </w:r>
    <w:r>
      <w:rPr>
        <w:rStyle w:val="18"/>
      </w:rP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92BC3"/>
    <w:multiLevelType w:val="multilevel"/>
    <w:tmpl w:val="3FD92BC3"/>
    <w:lvl w:ilvl="0" w:tentative="0">
      <w:start w:val="1"/>
      <w:numFmt w:val="japaneseCounting"/>
      <w:lvlText w:val="%1、"/>
      <w:lvlJc w:val="left"/>
      <w:pPr>
        <w:tabs>
          <w:tab w:val="left" w:pos="420"/>
        </w:tabs>
        <w:ind w:left="420" w:hanging="420"/>
      </w:pPr>
      <w:rPr>
        <w:rFonts w:hint="default"/>
      </w:rPr>
    </w:lvl>
    <w:lvl w:ilvl="1" w:tentative="0">
      <w:start w:val="1"/>
      <w:numFmt w:val="decimal"/>
      <w:pStyle w:val="65"/>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YWViZmMyZDI3NDcxM2Y0MmIwZjFmMTM2YzU1NGUifQ=="/>
  </w:docVars>
  <w:rsids>
    <w:rsidRoot w:val="00756261"/>
    <w:rsid w:val="00000E5C"/>
    <w:rsid w:val="00003F45"/>
    <w:rsid w:val="00014806"/>
    <w:rsid w:val="00015C37"/>
    <w:rsid w:val="000255E1"/>
    <w:rsid w:val="00027F36"/>
    <w:rsid w:val="000306BB"/>
    <w:rsid w:val="00034065"/>
    <w:rsid w:val="00041035"/>
    <w:rsid w:val="00045270"/>
    <w:rsid w:val="00050474"/>
    <w:rsid w:val="00052095"/>
    <w:rsid w:val="000525E1"/>
    <w:rsid w:val="0005594D"/>
    <w:rsid w:val="00057CC6"/>
    <w:rsid w:val="00063314"/>
    <w:rsid w:val="00065166"/>
    <w:rsid w:val="00086017"/>
    <w:rsid w:val="00090DFF"/>
    <w:rsid w:val="000A3F05"/>
    <w:rsid w:val="000A781F"/>
    <w:rsid w:val="000B0AA8"/>
    <w:rsid w:val="000B65F3"/>
    <w:rsid w:val="000B7425"/>
    <w:rsid w:val="000B7D7B"/>
    <w:rsid w:val="000C2394"/>
    <w:rsid w:val="000C26C3"/>
    <w:rsid w:val="000C5133"/>
    <w:rsid w:val="000D23D0"/>
    <w:rsid w:val="000D2BD4"/>
    <w:rsid w:val="000D3914"/>
    <w:rsid w:val="000D6498"/>
    <w:rsid w:val="000D766C"/>
    <w:rsid w:val="000E43FD"/>
    <w:rsid w:val="000E75B7"/>
    <w:rsid w:val="000F427B"/>
    <w:rsid w:val="00101FB7"/>
    <w:rsid w:val="001034C1"/>
    <w:rsid w:val="00103F6B"/>
    <w:rsid w:val="00105BEE"/>
    <w:rsid w:val="00106F44"/>
    <w:rsid w:val="001070EE"/>
    <w:rsid w:val="0012067C"/>
    <w:rsid w:val="001221EC"/>
    <w:rsid w:val="00123954"/>
    <w:rsid w:val="00125173"/>
    <w:rsid w:val="0012639D"/>
    <w:rsid w:val="00130CF9"/>
    <w:rsid w:val="00134A2E"/>
    <w:rsid w:val="00134C5C"/>
    <w:rsid w:val="001404FF"/>
    <w:rsid w:val="00141EC4"/>
    <w:rsid w:val="001442FA"/>
    <w:rsid w:val="00154106"/>
    <w:rsid w:val="00154261"/>
    <w:rsid w:val="001554DE"/>
    <w:rsid w:val="00160820"/>
    <w:rsid w:val="001635F3"/>
    <w:rsid w:val="00163EE1"/>
    <w:rsid w:val="00167B67"/>
    <w:rsid w:val="001768A6"/>
    <w:rsid w:val="00181E19"/>
    <w:rsid w:val="00185100"/>
    <w:rsid w:val="001921ED"/>
    <w:rsid w:val="0019275A"/>
    <w:rsid w:val="00193145"/>
    <w:rsid w:val="00196041"/>
    <w:rsid w:val="001A102A"/>
    <w:rsid w:val="001B5344"/>
    <w:rsid w:val="001B708A"/>
    <w:rsid w:val="001C16FD"/>
    <w:rsid w:val="001C1705"/>
    <w:rsid w:val="001C4A9F"/>
    <w:rsid w:val="001C60C7"/>
    <w:rsid w:val="001C7973"/>
    <w:rsid w:val="001E27F9"/>
    <w:rsid w:val="001F0EB7"/>
    <w:rsid w:val="001F1493"/>
    <w:rsid w:val="001F2F6A"/>
    <w:rsid w:val="001F3D10"/>
    <w:rsid w:val="001F468E"/>
    <w:rsid w:val="001F7CDD"/>
    <w:rsid w:val="00200FF2"/>
    <w:rsid w:val="0020768C"/>
    <w:rsid w:val="00210400"/>
    <w:rsid w:val="002372A2"/>
    <w:rsid w:val="00237DE7"/>
    <w:rsid w:val="00242F9F"/>
    <w:rsid w:val="002441FA"/>
    <w:rsid w:val="00244971"/>
    <w:rsid w:val="00247DE0"/>
    <w:rsid w:val="00251872"/>
    <w:rsid w:val="00251A33"/>
    <w:rsid w:val="002554E1"/>
    <w:rsid w:val="0026193B"/>
    <w:rsid w:val="00264611"/>
    <w:rsid w:val="00265889"/>
    <w:rsid w:val="00267FC2"/>
    <w:rsid w:val="002713A7"/>
    <w:rsid w:val="00277D45"/>
    <w:rsid w:val="00282774"/>
    <w:rsid w:val="00286FFC"/>
    <w:rsid w:val="00295651"/>
    <w:rsid w:val="002968A7"/>
    <w:rsid w:val="00296E7B"/>
    <w:rsid w:val="0029716A"/>
    <w:rsid w:val="00297992"/>
    <w:rsid w:val="002A1E15"/>
    <w:rsid w:val="002A31E1"/>
    <w:rsid w:val="002A38E1"/>
    <w:rsid w:val="002A476A"/>
    <w:rsid w:val="002C1070"/>
    <w:rsid w:val="002C2686"/>
    <w:rsid w:val="002D3560"/>
    <w:rsid w:val="002E205C"/>
    <w:rsid w:val="002E2BE2"/>
    <w:rsid w:val="002E541B"/>
    <w:rsid w:val="002E69BB"/>
    <w:rsid w:val="002F0117"/>
    <w:rsid w:val="002F1A74"/>
    <w:rsid w:val="002F23F3"/>
    <w:rsid w:val="002F4608"/>
    <w:rsid w:val="003009C6"/>
    <w:rsid w:val="00305960"/>
    <w:rsid w:val="003113A2"/>
    <w:rsid w:val="00313A27"/>
    <w:rsid w:val="003149C2"/>
    <w:rsid w:val="0031717D"/>
    <w:rsid w:val="00331E77"/>
    <w:rsid w:val="00341DFC"/>
    <w:rsid w:val="0034529C"/>
    <w:rsid w:val="00346CED"/>
    <w:rsid w:val="0035114A"/>
    <w:rsid w:val="00351D5D"/>
    <w:rsid w:val="00353B4A"/>
    <w:rsid w:val="00354CC5"/>
    <w:rsid w:val="00357235"/>
    <w:rsid w:val="00364A7D"/>
    <w:rsid w:val="00365515"/>
    <w:rsid w:val="00367B7A"/>
    <w:rsid w:val="003732A1"/>
    <w:rsid w:val="00374223"/>
    <w:rsid w:val="00380610"/>
    <w:rsid w:val="00382CEE"/>
    <w:rsid w:val="00386DF3"/>
    <w:rsid w:val="00387922"/>
    <w:rsid w:val="00390147"/>
    <w:rsid w:val="00391354"/>
    <w:rsid w:val="003A20C2"/>
    <w:rsid w:val="003A58BC"/>
    <w:rsid w:val="003B1CAE"/>
    <w:rsid w:val="003B379C"/>
    <w:rsid w:val="003C11B6"/>
    <w:rsid w:val="003C69E1"/>
    <w:rsid w:val="003D3C48"/>
    <w:rsid w:val="003D584A"/>
    <w:rsid w:val="003D73D8"/>
    <w:rsid w:val="003E174A"/>
    <w:rsid w:val="00403373"/>
    <w:rsid w:val="004205E4"/>
    <w:rsid w:val="00421DA4"/>
    <w:rsid w:val="00423AC3"/>
    <w:rsid w:val="00426C31"/>
    <w:rsid w:val="004319A1"/>
    <w:rsid w:val="00433E60"/>
    <w:rsid w:val="00437F06"/>
    <w:rsid w:val="0044738A"/>
    <w:rsid w:val="00450001"/>
    <w:rsid w:val="00456923"/>
    <w:rsid w:val="00465C1D"/>
    <w:rsid w:val="00477698"/>
    <w:rsid w:val="0048247F"/>
    <w:rsid w:val="00483766"/>
    <w:rsid w:val="0048464D"/>
    <w:rsid w:val="00487FC1"/>
    <w:rsid w:val="0049092C"/>
    <w:rsid w:val="00493BBB"/>
    <w:rsid w:val="00495CCA"/>
    <w:rsid w:val="0049719C"/>
    <w:rsid w:val="004A6135"/>
    <w:rsid w:val="004B05E5"/>
    <w:rsid w:val="004B0B9E"/>
    <w:rsid w:val="004B1012"/>
    <w:rsid w:val="004B2B39"/>
    <w:rsid w:val="004B2BBE"/>
    <w:rsid w:val="004B3077"/>
    <w:rsid w:val="004C016F"/>
    <w:rsid w:val="004C0BEC"/>
    <w:rsid w:val="004C0F47"/>
    <w:rsid w:val="004C500E"/>
    <w:rsid w:val="004C5BE5"/>
    <w:rsid w:val="004D12C3"/>
    <w:rsid w:val="004D44A1"/>
    <w:rsid w:val="004D6333"/>
    <w:rsid w:val="004D6D3C"/>
    <w:rsid w:val="004D75C9"/>
    <w:rsid w:val="004F0DC4"/>
    <w:rsid w:val="004F24DB"/>
    <w:rsid w:val="004F5CFD"/>
    <w:rsid w:val="00500C45"/>
    <w:rsid w:val="00507993"/>
    <w:rsid w:val="00510C9B"/>
    <w:rsid w:val="00517E17"/>
    <w:rsid w:val="005348EA"/>
    <w:rsid w:val="00535F54"/>
    <w:rsid w:val="0054154C"/>
    <w:rsid w:val="00544FFE"/>
    <w:rsid w:val="00545ECE"/>
    <w:rsid w:val="005537D3"/>
    <w:rsid w:val="00555AA6"/>
    <w:rsid w:val="00556F37"/>
    <w:rsid w:val="005577E5"/>
    <w:rsid w:val="005628F0"/>
    <w:rsid w:val="0056507B"/>
    <w:rsid w:val="00566CFE"/>
    <w:rsid w:val="00570B77"/>
    <w:rsid w:val="005712DF"/>
    <w:rsid w:val="00572017"/>
    <w:rsid w:val="005732D7"/>
    <w:rsid w:val="00573B28"/>
    <w:rsid w:val="00573D53"/>
    <w:rsid w:val="005768A1"/>
    <w:rsid w:val="00580DB2"/>
    <w:rsid w:val="00584A2F"/>
    <w:rsid w:val="005855A5"/>
    <w:rsid w:val="00585DF7"/>
    <w:rsid w:val="005903F9"/>
    <w:rsid w:val="005A30D6"/>
    <w:rsid w:val="005A3B3E"/>
    <w:rsid w:val="005A3D22"/>
    <w:rsid w:val="005A3F9C"/>
    <w:rsid w:val="005B26A7"/>
    <w:rsid w:val="005B74BC"/>
    <w:rsid w:val="005C0EDA"/>
    <w:rsid w:val="005C570F"/>
    <w:rsid w:val="005C7375"/>
    <w:rsid w:val="005D194B"/>
    <w:rsid w:val="005D52AF"/>
    <w:rsid w:val="005D696A"/>
    <w:rsid w:val="005D7A84"/>
    <w:rsid w:val="005E065F"/>
    <w:rsid w:val="005F151F"/>
    <w:rsid w:val="005F1C18"/>
    <w:rsid w:val="005F366F"/>
    <w:rsid w:val="005F51FE"/>
    <w:rsid w:val="006018D1"/>
    <w:rsid w:val="00605E08"/>
    <w:rsid w:val="00613E0C"/>
    <w:rsid w:val="00614179"/>
    <w:rsid w:val="00630462"/>
    <w:rsid w:val="00631DD6"/>
    <w:rsid w:val="006335F1"/>
    <w:rsid w:val="00633F50"/>
    <w:rsid w:val="00634445"/>
    <w:rsid w:val="006363D6"/>
    <w:rsid w:val="0064383C"/>
    <w:rsid w:val="006450F2"/>
    <w:rsid w:val="00646657"/>
    <w:rsid w:val="00654A6D"/>
    <w:rsid w:val="00656C8A"/>
    <w:rsid w:val="0065761B"/>
    <w:rsid w:val="0066091F"/>
    <w:rsid w:val="00660CDB"/>
    <w:rsid w:val="00661E84"/>
    <w:rsid w:val="00662002"/>
    <w:rsid w:val="0067388D"/>
    <w:rsid w:val="0068304D"/>
    <w:rsid w:val="006845B8"/>
    <w:rsid w:val="006856AA"/>
    <w:rsid w:val="006910C9"/>
    <w:rsid w:val="0069544B"/>
    <w:rsid w:val="006A0B05"/>
    <w:rsid w:val="006B108B"/>
    <w:rsid w:val="006B2150"/>
    <w:rsid w:val="006B34F7"/>
    <w:rsid w:val="006B41CE"/>
    <w:rsid w:val="006B4647"/>
    <w:rsid w:val="006B548E"/>
    <w:rsid w:val="006B73E2"/>
    <w:rsid w:val="006C19BF"/>
    <w:rsid w:val="006C59C5"/>
    <w:rsid w:val="006C5EBE"/>
    <w:rsid w:val="006C7600"/>
    <w:rsid w:val="006D1D9A"/>
    <w:rsid w:val="006D2903"/>
    <w:rsid w:val="006D2C47"/>
    <w:rsid w:val="006D3BDB"/>
    <w:rsid w:val="006D4AEA"/>
    <w:rsid w:val="006D5EFB"/>
    <w:rsid w:val="006E1D05"/>
    <w:rsid w:val="006E49AB"/>
    <w:rsid w:val="006E5211"/>
    <w:rsid w:val="006E59AB"/>
    <w:rsid w:val="006E62E3"/>
    <w:rsid w:val="006E73F3"/>
    <w:rsid w:val="006F07F8"/>
    <w:rsid w:val="006F23F2"/>
    <w:rsid w:val="006F5D47"/>
    <w:rsid w:val="006F710C"/>
    <w:rsid w:val="00711B02"/>
    <w:rsid w:val="00716933"/>
    <w:rsid w:val="00720755"/>
    <w:rsid w:val="00720C8E"/>
    <w:rsid w:val="007314F9"/>
    <w:rsid w:val="0073350D"/>
    <w:rsid w:val="00733522"/>
    <w:rsid w:val="007353A1"/>
    <w:rsid w:val="00737065"/>
    <w:rsid w:val="00743C08"/>
    <w:rsid w:val="00755F6C"/>
    <w:rsid w:val="00756261"/>
    <w:rsid w:val="00757C27"/>
    <w:rsid w:val="00760E52"/>
    <w:rsid w:val="00763A73"/>
    <w:rsid w:val="0076735F"/>
    <w:rsid w:val="007707B0"/>
    <w:rsid w:val="00784DCF"/>
    <w:rsid w:val="007A2DEA"/>
    <w:rsid w:val="007A5090"/>
    <w:rsid w:val="007B0BEB"/>
    <w:rsid w:val="007B21C1"/>
    <w:rsid w:val="007B3FC6"/>
    <w:rsid w:val="007B51B9"/>
    <w:rsid w:val="007C5DFF"/>
    <w:rsid w:val="007C6C26"/>
    <w:rsid w:val="007D2C90"/>
    <w:rsid w:val="007E0BA4"/>
    <w:rsid w:val="007E69C0"/>
    <w:rsid w:val="007E74B2"/>
    <w:rsid w:val="007E75B6"/>
    <w:rsid w:val="007F0525"/>
    <w:rsid w:val="007F0698"/>
    <w:rsid w:val="007F21A8"/>
    <w:rsid w:val="007F562B"/>
    <w:rsid w:val="007F7AA3"/>
    <w:rsid w:val="00800809"/>
    <w:rsid w:val="00805C82"/>
    <w:rsid w:val="00810DAB"/>
    <w:rsid w:val="008110F5"/>
    <w:rsid w:val="008125FF"/>
    <w:rsid w:val="008130FC"/>
    <w:rsid w:val="008146B3"/>
    <w:rsid w:val="0083191D"/>
    <w:rsid w:val="00831B49"/>
    <w:rsid w:val="00832034"/>
    <w:rsid w:val="008330F1"/>
    <w:rsid w:val="00836F97"/>
    <w:rsid w:val="00837146"/>
    <w:rsid w:val="00837807"/>
    <w:rsid w:val="00845C93"/>
    <w:rsid w:val="00850103"/>
    <w:rsid w:val="0085267E"/>
    <w:rsid w:val="0085330E"/>
    <w:rsid w:val="00860F1D"/>
    <w:rsid w:val="00861DAB"/>
    <w:rsid w:val="00864255"/>
    <w:rsid w:val="008672DF"/>
    <w:rsid w:val="00870B4C"/>
    <w:rsid w:val="00874C56"/>
    <w:rsid w:val="0087517F"/>
    <w:rsid w:val="00884255"/>
    <w:rsid w:val="00884D4B"/>
    <w:rsid w:val="00887ECD"/>
    <w:rsid w:val="008948D5"/>
    <w:rsid w:val="008A5C35"/>
    <w:rsid w:val="008B4F68"/>
    <w:rsid w:val="008B568E"/>
    <w:rsid w:val="008B70A3"/>
    <w:rsid w:val="008C1AA3"/>
    <w:rsid w:val="008C4F46"/>
    <w:rsid w:val="008D29FE"/>
    <w:rsid w:val="008D4340"/>
    <w:rsid w:val="008D486C"/>
    <w:rsid w:val="008E425B"/>
    <w:rsid w:val="008E4C8D"/>
    <w:rsid w:val="008F3EDC"/>
    <w:rsid w:val="008F4C42"/>
    <w:rsid w:val="009102F8"/>
    <w:rsid w:val="00910405"/>
    <w:rsid w:val="009129A2"/>
    <w:rsid w:val="00914344"/>
    <w:rsid w:val="00914983"/>
    <w:rsid w:val="00917A0D"/>
    <w:rsid w:val="009216FC"/>
    <w:rsid w:val="00921F81"/>
    <w:rsid w:val="00922487"/>
    <w:rsid w:val="0092626D"/>
    <w:rsid w:val="00926EEB"/>
    <w:rsid w:val="009332EE"/>
    <w:rsid w:val="00943F45"/>
    <w:rsid w:val="00947CF0"/>
    <w:rsid w:val="009548FF"/>
    <w:rsid w:val="009579BD"/>
    <w:rsid w:val="00957EB3"/>
    <w:rsid w:val="00960077"/>
    <w:rsid w:val="00964FF7"/>
    <w:rsid w:val="00965135"/>
    <w:rsid w:val="009658AA"/>
    <w:rsid w:val="009664FE"/>
    <w:rsid w:val="00973221"/>
    <w:rsid w:val="009773A4"/>
    <w:rsid w:val="0098107E"/>
    <w:rsid w:val="00983DDD"/>
    <w:rsid w:val="0098603F"/>
    <w:rsid w:val="00986AC8"/>
    <w:rsid w:val="009957B4"/>
    <w:rsid w:val="00995D39"/>
    <w:rsid w:val="009A0FA6"/>
    <w:rsid w:val="009A54C0"/>
    <w:rsid w:val="009A5BCE"/>
    <w:rsid w:val="009A7D5A"/>
    <w:rsid w:val="009A7E48"/>
    <w:rsid w:val="009B34BE"/>
    <w:rsid w:val="009B6D52"/>
    <w:rsid w:val="009B6F57"/>
    <w:rsid w:val="009B7AD8"/>
    <w:rsid w:val="009D0C0D"/>
    <w:rsid w:val="009D0CB2"/>
    <w:rsid w:val="009F1767"/>
    <w:rsid w:val="009F2456"/>
    <w:rsid w:val="009F4AAF"/>
    <w:rsid w:val="00A02F2B"/>
    <w:rsid w:val="00A10463"/>
    <w:rsid w:val="00A10639"/>
    <w:rsid w:val="00A11D5B"/>
    <w:rsid w:val="00A24CE0"/>
    <w:rsid w:val="00A318B9"/>
    <w:rsid w:val="00A44130"/>
    <w:rsid w:val="00A46985"/>
    <w:rsid w:val="00A47B25"/>
    <w:rsid w:val="00A5062D"/>
    <w:rsid w:val="00A538EA"/>
    <w:rsid w:val="00A56DFD"/>
    <w:rsid w:val="00A608B8"/>
    <w:rsid w:val="00A64B24"/>
    <w:rsid w:val="00A73285"/>
    <w:rsid w:val="00A732F4"/>
    <w:rsid w:val="00A7470E"/>
    <w:rsid w:val="00A75C0B"/>
    <w:rsid w:val="00A75EDF"/>
    <w:rsid w:val="00A81685"/>
    <w:rsid w:val="00A833B6"/>
    <w:rsid w:val="00A85C70"/>
    <w:rsid w:val="00A90EED"/>
    <w:rsid w:val="00AA7726"/>
    <w:rsid w:val="00AB1B33"/>
    <w:rsid w:val="00AB220B"/>
    <w:rsid w:val="00AB2D82"/>
    <w:rsid w:val="00AC4F4D"/>
    <w:rsid w:val="00AD3A16"/>
    <w:rsid w:val="00AE03FB"/>
    <w:rsid w:val="00AE72C3"/>
    <w:rsid w:val="00AF1857"/>
    <w:rsid w:val="00AF1B00"/>
    <w:rsid w:val="00AF1CB2"/>
    <w:rsid w:val="00AF2A3E"/>
    <w:rsid w:val="00AF5514"/>
    <w:rsid w:val="00AF7401"/>
    <w:rsid w:val="00AF7458"/>
    <w:rsid w:val="00B004F9"/>
    <w:rsid w:val="00B03017"/>
    <w:rsid w:val="00B040CF"/>
    <w:rsid w:val="00B04A46"/>
    <w:rsid w:val="00B13265"/>
    <w:rsid w:val="00B22079"/>
    <w:rsid w:val="00B318D6"/>
    <w:rsid w:val="00B347FE"/>
    <w:rsid w:val="00B4092E"/>
    <w:rsid w:val="00B5285D"/>
    <w:rsid w:val="00B63E3A"/>
    <w:rsid w:val="00B6529E"/>
    <w:rsid w:val="00B71163"/>
    <w:rsid w:val="00B71F1F"/>
    <w:rsid w:val="00B724C0"/>
    <w:rsid w:val="00B727B0"/>
    <w:rsid w:val="00B73F9D"/>
    <w:rsid w:val="00B81D70"/>
    <w:rsid w:val="00B822E0"/>
    <w:rsid w:val="00B85D62"/>
    <w:rsid w:val="00B8714F"/>
    <w:rsid w:val="00B91E8F"/>
    <w:rsid w:val="00B93A17"/>
    <w:rsid w:val="00B95C40"/>
    <w:rsid w:val="00B96236"/>
    <w:rsid w:val="00B96CC3"/>
    <w:rsid w:val="00B97415"/>
    <w:rsid w:val="00BA2854"/>
    <w:rsid w:val="00BA3F3D"/>
    <w:rsid w:val="00BC2296"/>
    <w:rsid w:val="00BC38E4"/>
    <w:rsid w:val="00BC5341"/>
    <w:rsid w:val="00BC6A73"/>
    <w:rsid w:val="00BC6F07"/>
    <w:rsid w:val="00BD567D"/>
    <w:rsid w:val="00BE1988"/>
    <w:rsid w:val="00BE350A"/>
    <w:rsid w:val="00BE766A"/>
    <w:rsid w:val="00BF4757"/>
    <w:rsid w:val="00BF5129"/>
    <w:rsid w:val="00BF60C8"/>
    <w:rsid w:val="00C012D5"/>
    <w:rsid w:val="00C03C0C"/>
    <w:rsid w:val="00C105D8"/>
    <w:rsid w:val="00C1190A"/>
    <w:rsid w:val="00C16EBF"/>
    <w:rsid w:val="00C214C9"/>
    <w:rsid w:val="00C216AC"/>
    <w:rsid w:val="00C229AB"/>
    <w:rsid w:val="00C26453"/>
    <w:rsid w:val="00C35B2A"/>
    <w:rsid w:val="00C435F7"/>
    <w:rsid w:val="00C453DE"/>
    <w:rsid w:val="00C531E3"/>
    <w:rsid w:val="00C5754D"/>
    <w:rsid w:val="00C57E5E"/>
    <w:rsid w:val="00C61F62"/>
    <w:rsid w:val="00C646F3"/>
    <w:rsid w:val="00C677DA"/>
    <w:rsid w:val="00C700FD"/>
    <w:rsid w:val="00C71B37"/>
    <w:rsid w:val="00C72246"/>
    <w:rsid w:val="00C73D12"/>
    <w:rsid w:val="00C76036"/>
    <w:rsid w:val="00C8285D"/>
    <w:rsid w:val="00C83F6C"/>
    <w:rsid w:val="00C91933"/>
    <w:rsid w:val="00C92F3E"/>
    <w:rsid w:val="00CA1DC2"/>
    <w:rsid w:val="00CA6631"/>
    <w:rsid w:val="00CA728B"/>
    <w:rsid w:val="00CB0FAA"/>
    <w:rsid w:val="00CC4015"/>
    <w:rsid w:val="00CC4765"/>
    <w:rsid w:val="00CD22DA"/>
    <w:rsid w:val="00CD4105"/>
    <w:rsid w:val="00CE2AB3"/>
    <w:rsid w:val="00CE7233"/>
    <w:rsid w:val="00CF5670"/>
    <w:rsid w:val="00CF71FE"/>
    <w:rsid w:val="00D016C2"/>
    <w:rsid w:val="00D12C1C"/>
    <w:rsid w:val="00D12F44"/>
    <w:rsid w:val="00D13858"/>
    <w:rsid w:val="00D20CDA"/>
    <w:rsid w:val="00D21FC9"/>
    <w:rsid w:val="00D24655"/>
    <w:rsid w:val="00D24ED0"/>
    <w:rsid w:val="00D2703D"/>
    <w:rsid w:val="00D2789C"/>
    <w:rsid w:val="00D36DBD"/>
    <w:rsid w:val="00D40B78"/>
    <w:rsid w:val="00D41B18"/>
    <w:rsid w:val="00D42375"/>
    <w:rsid w:val="00D45DDE"/>
    <w:rsid w:val="00D51A34"/>
    <w:rsid w:val="00D52F7B"/>
    <w:rsid w:val="00D53C61"/>
    <w:rsid w:val="00D76030"/>
    <w:rsid w:val="00D7603B"/>
    <w:rsid w:val="00D84BAB"/>
    <w:rsid w:val="00D85950"/>
    <w:rsid w:val="00D95A7F"/>
    <w:rsid w:val="00DA0043"/>
    <w:rsid w:val="00DA1347"/>
    <w:rsid w:val="00DA2CE5"/>
    <w:rsid w:val="00DA4A84"/>
    <w:rsid w:val="00DB542F"/>
    <w:rsid w:val="00DC01FA"/>
    <w:rsid w:val="00DC1099"/>
    <w:rsid w:val="00DC1ECC"/>
    <w:rsid w:val="00DC21A2"/>
    <w:rsid w:val="00DC29A1"/>
    <w:rsid w:val="00DC370F"/>
    <w:rsid w:val="00DC7CCB"/>
    <w:rsid w:val="00DC7E4C"/>
    <w:rsid w:val="00DD73B9"/>
    <w:rsid w:val="00DE2D0B"/>
    <w:rsid w:val="00DE6816"/>
    <w:rsid w:val="00DE726A"/>
    <w:rsid w:val="00E048E1"/>
    <w:rsid w:val="00E05631"/>
    <w:rsid w:val="00E072C3"/>
    <w:rsid w:val="00E07715"/>
    <w:rsid w:val="00E12822"/>
    <w:rsid w:val="00E14A45"/>
    <w:rsid w:val="00E1587C"/>
    <w:rsid w:val="00E176DC"/>
    <w:rsid w:val="00E21626"/>
    <w:rsid w:val="00E21DB7"/>
    <w:rsid w:val="00E23198"/>
    <w:rsid w:val="00E248C8"/>
    <w:rsid w:val="00E25D2A"/>
    <w:rsid w:val="00E32700"/>
    <w:rsid w:val="00E330A6"/>
    <w:rsid w:val="00E331D0"/>
    <w:rsid w:val="00E36E6C"/>
    <w:rsid w:val="00E4033C"/>
    <w:rsid w:val="00E47B0A"/>
    <w:rsid w:val="00E5648A"/>
    <w:rsid w:val="00E65CCB"/>
    <w:rsid w:val="00E668B3"/>
    <w:rsid w:val="00E752B5"/>
    <w:rsid w:val="00E84AEA"/>
    <w:rsid w:val="00E86038"/>
    <w:rsid w:val="00E9117C"/>
    <w:rsid w:val="00E915A2"/>
    <w:rsid w:val="00E936A8"/>
    <w:rsid w:val="00E93728"/>
    <w:rsid w:val="00EA0229"/>
    <w:rsid w:val="00EA08AC"/>
    <w:rsid w:val="00EA10F4"/>
    <w:rsid w:val="00EA7E8D"/>
    <w:rsid w:val="00EB1DBC"/>
    <w:rsid w:val="00EB2CEA"/>
    <w:rsid w:val="00EB2ECD"/>
    <w:rsid w:val="00ED1434"/>
    <w:rsid w:val="00ED3996"/>
    <w:rsid w:val="00ED6EE4"/>
    <w:rsid w:val="00EE0EC1"/>
    <w:rsid w:val="00EE7F23"/>
    <w:rsid w:val="00EF17FA"/>
    <w:rsid w:val="00EF7471"/>
    <w:rsid w:val="00EF7EB2"/>
    <w:rsid w:val="00F00A1F"/>
    <w:rsid w:val="00F027A6"/>
    <w:rsid w:val="00F027FE"/>
    <w:rsid w:val="00F03015"/>
    <w:rsid w:val="00F055F5"/>
    <w:rsid w:val="00F0740D"/>
    <w:rsid w:val="00F20A9E"/>
    <w:rsid w:val="00F211CA"/>
    <w:rsid w:val="00F36F59"/>
    <w:rsid w:val="00F43BFE"/>
    <w:rsid w:val="00F515A5"/>
    <w:rsid w:val="00F51DA0"/>
    <w:rsid w:val="00F63D99"/>
    <w:rsid w:val="00F64873"/>
    <w:rsid w:val="00F67AC5"/>
    <w:rsid w:val="00F707AF"/>
    <w:rsid w:val="00F71F17"/>
    <w:rsid w:val="00F765B4"/>
    <w:rsid w:val="00F800A3"/>
    <w:rsid w:val="00F84F17"/>
    <w:rsid w:val="00F96358"/>
    <w:rsid w:val="00FA1C37"/>
    <w:rsid w:val="00FB2262"/>
    <w:rsid w:val="00FC1E10"/>
    <w:rsid w:val="00FC3FAA"/>
    <w:rsid w:val="00FC562E"/>
    <w:rsid w:val="00FD0CE3"/>
    <w:rsid w:val="00FD31A9"/>
    <w:rsid w:val="00FE1E08"/>
    <w:rsid w:val="00FE2131"/>
    <w:rsid w:val="00FE2BC9"/>
    <w:rsid w:val="00FE3332"/>
    <w:rsid w:val="00FE683A"/>
    <w:rsid w:val="00FF0175"/>
    <w:rsid w:val="00FF385A"/>
    <w:rsid w:val="00FF3E8C"/>
    <w:rsid w:val="01361389"/>
    <w:rsid w:val="02CE3596"/>
    <w:rsid w:val="02D141E3"/>
    <w:rsid w:val="035F2699"/>
    <w:rsid w:val="03C6313F"/>
    <w:rsid w:val="03CB61F5"/>
    <w:rsid w:val="043A5387"/>
    <w:rsid w:val="052D334D"/>
    <w:rsid w:val="058B6DA4"/>
    <w:rsid w:val="05CF64D0"/>
    <w:rsid w:val="06A31831"/>
    <w:rsid w:val="06D76DC6"/>
    <w:rsid w:val="070F7962"/>
    <w:rsid w:val="072D521C"/>
    <w:rsid w:val="07703318"/>
    <w:rsid w:val="07C531B9"/>
    <w:rsid w:val="07E34466"/>
    <w:rsid w:val="08093A01"/>
    <w:rsid w:val="08A0565D"/>
    <w:rsid w:val="08E27D9B"/>
    <w:rsid w:val="0935436E"/>
    <w:rsid w:val="09A35B03"/>
    <w:rsid w:val="0A2F7010"/>
    <w:rsid w:val="0A786C09"/>
    <w:rsid w:val="0B344AB5"/>
    <w:rsid w:val="0B7849E6"/>
    <w:rsid w:val="0B942573"/>
    <w:rsid w:val="0BCF0AAA"/>
    <w:rsid w:val="0BEE4317"/>
    <w:rsid w:val="0CDE33E8"/>
    <w:rsid w:val="0DE10B00"/>
    <w:rsid w:val="108856CC"/>
    <w:rsid w:val="118F65E6"/>
    <w:rsid w:val="138C7281"/>
    <w:rsid w:val="143C379A"/>
    <w:rsid w:val="14924C02"/>
    <w:rsid w:val="1704694C"/>
    <w:rsid w:val="17C9214D"/>
    <w:rsid w:val="17D12087"/>
    <w:rsid w:val="185A5EAF"/>
    <w:rsid w:val="18A1113E"/>
    <w:rsid w:val="198B5035"/>
    <w:rsid w:val="198C2B18"/>
    <w:rsid w:val="19BF3388"/>
    <w:rsid w:val="19D27808"/>
    <w:rsid w:val="1A053239"/>
    <w:rsid w:val="1AC45D71"/>
    <w:rsid w:val="1B1760E3"/>
    <w:rsid w:val="1BBD0DED"/>
    <w:rsid w:val="1C394F04"/>
    <w:rsid w:val="1CC40F53"/>
    <w:rsid w:val="1CC55716"/>
    <w:rsid w:val="1D1722B1"/>
    <w:rsid w:val="1D2C2BAC"/>
    <w:rsid w:val="1F617941"/>
    <w:rsid w:val="20803CC9"/>
    <w:rsid w:val="222A04D7"/>
    <w:rsid w:val="227275E7"/>
    <w:rsid w:val="23445482"/>
    <w:rsid w:val="23812232"/>
    <w:rsid w:val="243A0633"/>
    <w:rsid w:val="246D0A09"/>
    <w:rsid w:val="2535650B"/>
    <w:rsid w:val="25883F3D"/>
    <w:rsid w:val="26AE08CE"/>
    <w:rsid w:val="27A17809"/>
    <w:rsid w:val="27B90799"/>
    <w:rsid w:val="288B5901"/>
    <w:rsid w:val="28BF03B4"/>
    <w:rsid w:val="2A9D2A68"/>
    <w:rsid w:val="2C9C0DC7"/>
    <w:rsid w:val="2CFE361C"/>
    <w:rsid w:val="2E2B5E45"/>
    <w:rsid w:val="2FA871D2"/>
    <w:rsid w:val="2FC35981"/>
    <w:rsid w:val="30487B1A"/>
    <w:rsid w:val="312B5ED3"/>
    <w:rsid w:val="31322DBE"/>
    <w:rsid w:val="31E542D4"/>
    <w:rsid w:val="32605547"/>
    <w:rsid w:val="328238D1"/>
    <w:rsid w:val="32A512C1"/>
    <w:rsid w:val="33010C9A"/>
    <w:rsid w:val="348C4CE0"/>
    <w:rsid w:val="35F545EA"/>
    <w:rsid w:val="35F77843"/>
    <w:rsid w:val="369B31B3"/>
    <w:rsid w:val="36B41690"/>
    <w:rsid w:val="36F31241"/>
    <w:rsid w:val="3760306F"/>
    <w:rsid w:val="385E26EA"/>
    <w:rsid w:val="39B16816"/>
    <w:rsid w:val="3ADB5F75"/>
    <w:rsid w:val="3BD80D59"/>
    <w:rsid w:val="3EED5EEA"/>
    <w:rsid w:val="3F98090A"/>
    <w:rsid w:val="3FE61943"/>
    <w:rsid w:val="403749C7"/>
    <w:rsid w:val="40430BA5"/>
    <w:rsid w:val="40D808BB"/>
    <w:rsid w:val="41377F7D"/>
    <w:rsid w:val="41662610"/>
    <w:rsid w:val="42274E33"/>
    <w:rsid w:val="4287527F"/>
    <w:rsid w:val="433023EC"/>
    <w:rsid w:val="434C48BB"/>
    <w:rsid w:val="452F10AC"/>
    <w:rsid w:val="45427A73"/>
    <w:rsid w:val="458E1998"/>
    <w:rsid w:val="471A6804"/>
    <w:rsid w:val="47653A95"/>
    <w:rsid w:val="48DF4DE0"/>
    <w:rsid w:val="4A884345"/>
    <w:rsid w:val="4A8E3F79"/>
    <w:rsid w:val="4AA4190C"/>
    <w:rsid w:val="4AE74707"/>
    <w:rsid w:val="4B1B4A28"/>
    <w:rsid w:val="4C7D6854"/>
    <w:rsid w:val="4C8D36EF"/>
    <w:rsid w:val="4CA41E94"/>
    <w:rsid w:val="4D3D4B6D"/>
    <w:rsid w:val="4E27072B"/>
    <w:rsid w:val="4EB41BF0"/>
    <w:rsid w:val="4ED654A3"/>
    <w:rsid w:val="4EEE61BB"/>
    <w:rsid w:val="4F524DAE"/>
    <w:rsid w:val="4FF33750"/>
    <w:rsid w:val="50331C6C"/>
    <w:rsid w:val="50800797"/>
    <w:rsid w:val="52552958"/>
    <w:rsid w:val="529F2FC8"/>
    <w:rsid w:val="52E622F6"/>
    <w:rsid w:val="542425E2"/>
    <w:rsid w:val="54273E81"/>
    <w:rsid w:val="54417F0E"/>
    <w:rsid w:val="55286102"/>
    <w:rsid w:val="556A5671"/>
    <w:rsid w:val="55741990"/>
    <w:rsid w:val="5576112B"/>
    <w:rsid w:val="56924739"/>
    <w:rsid w:val="57492D5E"/>
    <w:rsid w:val="5A2611B2"/>
    <w:rsid w:val="5A773507"/>
    <w:rsid w:val="5BBD2885"/>
    <w:rsid w:val="5CC46E64"/>
    <w:rsid w:val="5D2B343B"/>
    <w:rsid w:val="5DD15771"/>
    <w:rsid w:val="5E343D6A"/>
    <w:rsid w:val="5E5717B9"/>
    <w:rsid w:val="5EBA04A2"/>
    <w:rsid w:val="5EE17A4E"/>
    <w:rsid w:val="5F461F1A"/>
    <w:rsid w:val="5F975A34"/>
    <w:rsid w:val="60433179"/>
    <w:rsid w:val="609A0A62"/>
    <w:rsid w:val="60E41009"/>
    <w:rsid w:val="61DA7B92"/>
    <w:rsid w:val="63012CB4"/>
    <w:rsid w:val="63100901"/>
    <w:rsid w:val="668E155D"/>
    <w:rsid w:val="694815BC"/>
    <w:rsid w:val="6B777044"/>
    <w:rsid w:val="6C00528B"/>
    <w:rsid w:val="6E57291F"/>
    <w:rsid w:val="6FCA008A"/>
    <w:rsid w:val="6FD42CB7"/>
    <w:rsid w:val="70C2311E"/>
    <w:rsid w:val="711F3E39"/>
    <w:rsid w:val="71995E08"/>
    <w:rsid w:val="72C5146F"/>
    <w:rsid w:val="72E01973"/>
    <w:rsid w:val="72E20990"/>
    <w:rsid w:val="733777E5"/>
    <w:rsid w:val="75065D2C"/>
    <w:rsid w:val="75383CE8"/>
    <w:rsid w:val="757D16FB"/>
    <w:rsid w:val="76BB3F48"/>
    <w:rsid w:val="770201CC"/>
    <w:rsid w:val="78F13951"/>
    <w:rsid w:val="79D2573A"/>
    <w:rsid w:val="7AD62A58"/>
    <w:rsid w:val="7AD74DE8"/>
    <w:rsid w:val="7B4C5DF7"/>
    <w:rsid w:val="7B85481D"/>
    <w:rsid w:val="7D5A7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qFormat/>
    <w:uiPriority w:val="0"/>
    <w:pPr>
      <w:jc w:val="left"/>
    </w:pPr>
  </w:style>
  <w:style w:type="paragraph" w:styleId="3">
    <w:name w:val="Body Text"/>
    <w:basedOn w:val="1"/>
    <w:link w:val="24"/>
    <w:autoRedefine/>
    <w:qFormat/>
    <w:uiPriority w:val="0"/>
    <w:pPr>
      <w:spacing w:after="120"/>
    </w:pPr>
  </w:style>
  <w:style w:type="paragraph" w:styleId="4">
    <w:name w:val="Body Text Indent"/>
    <w:basedOn w:val="1"/>
    <w:link w:val="25"/>
    <w:autoRedefine/>
    <w:qFormat/>
    <w:uiPriority w:val="0"/>
    <w:pPr>
      <w:spacing w:after="120"/>
      <w:ind w:left="420" w:leftChars="200"/>
    </w:pPr>
  </w:style>
  <w:style w:type="paragraph" w:styleId="5">
    <w:name w:val="Plain Text"/>
    <w:basedOn w:val="1"/>
    <w:link w:val="26"/>
    <w:autoRedefine/>
    <w:qFormat/>
    <w:uiPriority w:val="0"/>
    <w:rPr>
      <w:rFonts w:ascii="宋体" w:hAnsi="Courier New"/>
      <w:szCs w:val="20"/>
    </w:rPr>
  </w:style>
  <w:style w:type="paragraph" w:styleId="6">
    <w:name w:val="Body Text Indent 2"/>
    <w:basedOn w:val="1"/>
    <w:link w:val="27"/>
    <w:autoRedefine/>
    <w:qFormat/>
    <w:uiPriority w:val="0"/>
    <w:pPr>
      <w:spacing w:afterLines="50"/>
      <w:ind w:firstLine="480" w:firstLineChars="200"/>
    </w:pPr>
    <w:rPr>
      <w:sz w:val="24"/>
    </w:rPr>
  </w:style>
  <w:style w:type="paragraph" w:styleId="7">
    <w:name w:val="Balloon Text"/>
    <w:basedOn w:val="1"/>
    <w:link w:val="28"/>
    <w:autoRedefine/>
    <w:semiHidden/>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szCs w:val="18"/>
    </w:rPr>
  </w:style>
  <w:style w:type="paragraph" w:styleId="9">
    <w:name w:val="header"/>
    <w:basedOn w:val="1"/>
    <w:link w:val="30"/>
    <w:qFormat/>
    <w:uiPriority w:val="0"/>
    <w:pPr>
      <w:pBdr>
        <w:bottom w:val="single" w:color="auto" w:sz="6" w:space="1"/>
      </w:pBdr>
      <w:tabs>
        <w:tab w:val="center" w:pos="4153"/>
        <w:tab w:val="right" w:pos="8306"/>
      </w:tabs>
      <w:snapToGrid w:val="0"/>
      <w:jc w:val="center"/>
    </w:pPr>
    <w:rPr>
      <w:sz w:val="18"/>
      <w:szCs w:val="20"/>
    </w:rPr>
  </w:style>
  <w:style w:type="paragraph" w:styleId="10">
    <w:name w:val="Body Text Indent 3"/>
    <w:basedOn w:val="1"/>
    <w:link w:val="31"/>
    <w:autoRedefine/>
    <w:qFormat/>
    <w:uiPriority w:val="0"/>
    <w:pPr>
      <w:spacing w:after="120"/>
      <w:ind w:left="420" w:leftChars="200"/>
    </w:pPr>
    <w:rPr>
      <w:sz w:val="16"/>
      <w:szCs w:val="16"/>
    </w:rPr>
  </w:style>
  <w:style w:type="paragraph" w:styleId="11">
    <w:name w:val="Body Text 2"/>
    <w:basedOn w:val="1"/>
    <w:link w:val="32"/>
    <w:autoRedefine/>
    <w:qFormat/>
    <w:uiPriority w:val="0"/>
    <w:pPr>
      <w:spacing w:line="340" w:lineRule="exact"/>
    </w:pPr>
    <w:rPr>
      <w:rFonts w:ascii="仿宋_GB2312" w:eastAsia="仿宋_GB2312"/>
      <w:sz w:val="24"/>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2"/>
    <w:next w:val="2"/>
    <w:link w:val="33"/>
    <w:autoRedefine/>
    <w:semiHidden/>
    <w:qFormat/>
    <w:uiPriority w:val="0"/>
    <w:rPr>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0"/>
    <w:rPr>
      <w:b/>
      <w:bCs/>
    </w:rPr>
  </w:style>
  <w:style w:type="character" w:styleId="18">
    <w:name w:val="page number"/>
    <w:basedOn w:val="16"/>
    <w:autoRedefine/>
    <w:qFormat/>
    <w:uiPriority w:val="0"/>
  </w:style>
  <w:style w:type="character" w:styleId="19">
    <w:name w:val="FollowedHyperlink"/>
    <w:autoRedefine/>
    <w:qFormat/>
    <w:uiPriority w:val="0"/>
    <w:rPr>
      <w:color w:val="800080"/>
      <w:u w:val="single"/>
    </w:rPr>
  </w:style>
  <w:style w:type="character" w:styleId="20">
    <w:name w:val="Emphasis"/>
    <w:autoRedefine/>
    <w:qFormat/>
    <w:uiPriority w:val="0"/>
    <w:rPr>
      <w:color w:val="CC0000"/>
    </w:rPr>
  </w:style>
  <w:style w:type="character" w:styleId="21">
    <w:name w:val="Hyperlink"/>
    <w:autoRedefine/>
    <w:qFormat/>
    <w:uiPriority w:val="0"/>
    <w:rPr>
      <w:color w:val="0000FF"/>
      <w:u w:val="single"/>
    </w:rPr>
  </w:style>
  <w:style w:type="character" w:styleId="22">
    <w:name w:val="annotation reference"/>
    <w:autoRedefine/>
    <w:semiHidden/>
    <w:qFormat/>
    <w:uiPriority w:val="0"/>
    <w:rPr>
      <w:sz w:val="21"/>
      <w:szCs w:val="21"/>
    </w:rPr>
  </w:style>
  <w:style w:type="character" w:customStyle="1" w:styleId="23">
    <w:name w:val="批注文字 字符"/>
    <w:basedOn w:val="16"/>
    <w:link w:val="2"/>
    <w:autoRedefine/>
    <w:semiHidden/>
    <w:qFormat/>
    <w:uiPriority w:val="0"/>
    <w:rPr>
      <w:rFonts w:ascii="Times New Roman" w:hAnsi="Times New Roman" w:eastAsia="宋体" w:cs="Times New Roman"/>
      <w:szCs w:val="24"/>
    </w:rPr>
  </w:style>
  <w:style w:type="character" w:customStyle="1" w:styleId="24">
    <w:name w:val="正文文本 字符"/>
    <w:basedOn w:val="16"/>
    <w:link w:val="3"/>
    <w:autoRedefine/>
    <w:qFormat/>
    <w:uiPriority w:val="0"/>
    <w:rPr>
      <w:rFonts w:ascii="Times New Roman" w:hAnsi="Times New Roman" w:eastAsia="宋体" w:cs="Times New Roman"/>
      <w:szCs w:val="24"/>
    </w:rPr>
  </w:style>
  <w:style w:type="character" w:customStyle="1" w:styleId="25">
    <w:name w:val="正文文本缩进 字符"/>
    <w:basedOn w:val="16"/>
    <w:link w:val="4"/>
    <w:autoRedefine/>
    <w:qFormat/>
    <w:uiPriority w:val="0"/>
    <w:rPr>
      <w:rFonts w:ascii="Times New Roman" w:hAnsi="Times New Roman" w:eastAsia="宋体" w:cs="Times New Roman"/>
      <w:szCs w:val="24"/>
    </w:rPr>
  </w:style>
  <w:style w:type="character" w:customStyle="1" w:styleId="26">
    <w:name w:val="纯文本 字符"/>
    <w:basedOn w:val="16"/>
    <w:link w:val="5"/>
    <w:autoRedefine/>
    <w:qFormat/>
    <w:uiPriority w:val="0"/>
    <w:rPr>
      <w:rFonts w:ascii="宋体" w:hAnsi="Courier New" w:eastAsia="宋体" w:cs="Times New Roman"/>
      <w:szCs w:val="20"/>
    </w:rPr>
  </w:style>
  <w:style w:type="character" w:customStyle="1" w:styleId="27">
    <w:name w:val="正文文本缩进 2 字符"/>
    <w:basedOn w:val="16"/>
    <w:link w:val="6"/>
    <w:autoRedefine/>
    <w:qFormat/>
    <w:uiPriority w:val="0"/>
    <w:rPr>
      <w:rFonts w:ascii="Times New Roman" w:hAnsi="Times New Roman" w:eastAsia="宋体" w:cs="Times New Roman"/>
      <w:sz w:val="24"/>
      <w:szCs w:val="24"/>
    </w:rPr>
  </w:style>
  <w:style w:type="character" w:customStyle="1" w:styleId="28">
    <w:name w:val="批注框文本 字符"/>
    <w:basedOn w:val="16"/>
    <w:link w:val="7"/>
    <w:autoRedefine/>
    <w:semiHidden/>
    <w:qFormat/>
    <w:uiPriority w:val="0"/>
    <w:rPr>
      <w:rFonts w:ascii="Times New Roman" w:hAnsi="Times New Roman" w:eastAsia="宋体" w:cs="Times New Roman"/>
      <w:sz w:val="18"/>
      <w:szCs w:val="18"/>
    </w:rPr>
  </w:style>
  <w:style w:type="character" w:customStyle="1" w:styleId="29">
    <w:name w:val="页脚 字符"/>
    <w:basedOn w:val="16"/>
    <w:link w:val="8"/>
    <w:autoRedefine/>
    <w:qFormat/>
    <w:uiPriority w:val="99"/>
    <w:rPr>
      <w:rFonts w:ascii="Times New Roman" w:hAnsi="Times New Roman" w:eastAsia="宋体" w:cs="Times New Roman"/>
      <w:sz w:val="18"/>
      <w:szCs w:val="18"/>
    </w:rPr>
  </w:style>
  <w:style w:type="character" w:customStyle="1" w:styleId="30">
    <w:name w:val="页眉 字符"/>
    <w:basedOn w:val="16"/>
    <w:link w:val="9"/>
    <w:autoRedefine/>
    <w:qFormat/>
    <w:uiPriority w:val="0"/>
    <w:rPr>
      <w:rFonts w:ascii="Times New Roman" w:hAnsi="Times New Roman" w:eastAsia="宋体" w:cs="Times New Roman"/>
      <w:sz w:val="18"/>
      <w:szCs w:val="20"/>
    </w:rPr>
  </w:style>
  <w:style w:type="character" w:customStyle="1" w:styleId="31">
    <w:name w:val="正文文本缩进 3 字符"/>
    <w:basedOn w:val="16"/>
    <w:link w:val="10"/>
    <w:autoRedefine/>
    <w:qFormat/>
    <w:uiPriority w:val="0"/>
    <w:rPr>
      <w:rFonts w:ascii="Times New Roman" w:hAnsi="Times New Roman" w:eastAsia="宋体" w:cs="Times New Roman"/>
      <w:sz w:val="16"/>
      <w:szCs w:val="16"/>
    </w:rPr>
  </w:style>
  <w:style w:type="character" w:customStyle="1" w:styleId="32">
    <w:name w:val="正文文本 2 字符"/>
    <w:basedOn w:val="16"/>
    <w:link w:val="11"/>
    <w:autoRedefine/>
    <w:qFormat/>
    <w:uiPriority w:val="0"/>
    <w:rPr>
      <w:rFonts w:ascii="仿宋_GB2312" w:hAnsi="Times New Roman" w:eastAsia="仿宋_GB2312" w:cs="Times New Roman"/>
      <w:sz w:val="24"/>
      <w:szCs w:val="24"/>
    </w:rPr>
  </w:style>
  <w:style w:type="character" w:customStyle="1" w:styleId="33">
    <w:name w:val="批注主题 字符"/>
    <w:basedOn w:val="23"/>
    <w:link w:val="13"/>
    <w:autoRedefine/>
    <w:semiHidden/>
    <w:qFormat/>
    <w:uiPriority w:val="0"/>
    <w:rPr>
      <w:rFonts w:ascii="Times New Roman" w:hAnsi="Times New Roman" w:eastAsia="宋体" w:cs="Times New Roman"/>
      <w:b/>
      <w:bCs/>
      <w:szCs w:val="24"/>
    </w:rPr>
  </w:style>
  <w:style w:type="paragraph" w:customStyle="1" w:styleId="3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6">
    <w:name w:val="font7"/>
    <w:basedOn w:val="1"/>
    <w:autoRedefine/>
    <w:qFormat/>
    <w:uiPriority w:val="0"/>
    <w:pPr>
      <w:widowControl/>
      <w:spacing w:before="100" w:beforeAutospacing="1" w:after="100" w:afterAutospacing="1"/>
      <w:jc w:val="left"/>
    </w:pPr>
    <w:rPr>
      <w:kern w:val="0"/>
      <w:sz w:val="20"/>
      <w:szCs w:val="20"/>
    </w:rPr>
  </w:style>
  <w:style w:type="paragraph" w:customStyle="1" w:styleId="37">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2"/>
      <w:szCs w:val="22"/>
    </w:rPr>
  </w:style>
  <w:style w:type="paragraph" w:customStyle="1" w:styleId="38">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2"/>
      <w:szCs w:val="22"/>
    </w:rPr>
  </w:style>
  <w:style w:type="paragraph" w:customStyle="1" w:styleId="3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8">
    <w:name w:val="xl3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
    <w:name w:val="xl34"/>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
    <w:name w:val="xl36"/>
    <w:basedOn w:val="1"/>
    <w:autoRedefine/>
    <w:qFormat/>
    <w:uiPriority w:val="0"/>
    <w:pPr>
      <w:widowControl/>
      <w:spacing w:before="100" w:beforeAutospacing="1" w:after="100" w:afterAutospacing="1"/>
      <w:jc w:val="center"/>
      <w:textAlignment w:val="center"/>
    </w:pPr>
    <w:rPr>
      <w:rFonts w:ascii="黑体" w:hAnsi="宋体" w:eastAsia="黑体" w:cs="宋体"/>
      <w:kern w:val="0"/>
      <w:sz w:val="32"/>
      <w:szCs w:val="32"/>
    </w:rPr>
  </w:style>
  <w:style w:type="paragraph" w:customStyle="1" w:styleId="5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6">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
    <w:name w:val="xl43"/>
    <w:basedOn w:val="1"/>
    <w:autoRedefine/>
    <w:qFormat/>
    <w:uiPriority w:val="0"/>
    <w:pPr>
      <w:widowControl/>
      <w:pBdr>
        <w:bottom w:val="single" w:color="auto" w:sz="4" w:space="0"/>
      </w:pBdr>
      <w:spacing w:before="100" w:beforeAutospacing="1" w:after="100" w:afterAutospacing="1"/>
      <w:jc w:val="center"/>
      <w:textAlignment w:val="center"/>
    </w:pPr>
    <w:rPr>
      <w:rFonts w:ascii="黑体" w:hAnsi="宋体" w:eastAsia="黑体" w:cs="宋体"/>
      <w:kern w:val="0"/>
      <w:sz w:val="28"/>
      <w:szCs w:val="28"/>
    </w:rPr>
  </w:style>
  <w:style w:type="paragraph" w:customStyle="1" w:styleId="59">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0">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1">
    <w:name w:val="xl46"/>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2">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3">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4">
    <w:name w:val="xl4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5">
    <w:name w:val="编号"/>
    <w:basedOn w:val="1"/>
    <w:autoRedefine/>
    <w:qFormat/>
    <w:uiPriority w:val="0"/>
    <w:pPr>
      <w:numPr>
        <w:ilvl w:val="1"/>
        <w:numId w:val="1"/>
      </w:numPr>
      <w:tabs>
        <w:tab w:val="left" w:pos="420"/>
      </w:tabs>
      <w:spacing w:line="360" w:lineRule="auto"/>
    </w:pPr>
    <w:rPr>
      <w:szCs w:val="21"/>
    </w:rPr>
  </w:style>
  <w:style w:type="paragraph" w:customStyle="1" w:styleId="66">
    <w:name w:val="标准"/>
    <w:basedOn w:val="1"/>
    <w:autoRedefine/>
    <w:qFormat/>
    <w:uiPriority w:val="0"/>
    <w:pPr>
      <w:adjustRightInd w:val="0"/>
      <w:spacing w:before="120" w:after="120" w:line="312" w:lineRule="atLeast"/>
      <w:textAlignment w:val="baseline"/>
    </w:pPr>
    <w:rPr>
      <w:rFonts w:ascii="宋体"/>
      <w:kern w:val="0"/>
      <w:szCs w:val="20"/>
    </w:rPr>
  </w:style>
  <w:style w:type="paragraph" w:customStyle="1" w:styleId="6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style2"/>
    <w:basedOn w:val="1"/>
    <w:autoRedefine/>
    <w:qFormat/>
    <w:uiPriority w:val="0"/>
    <w:pPr>
      <w:widowControl/>
      <w:spacing w:before="100" w:beforeAutospacing="1" w:after="100" w:afterAutospacing="1"/>
      <w:jc w:val="left"/>
    </w:pPr>
    <w:rPr>
      <w:rFonts w:ascii="黑体" w:hAnsi="宋体" w:eastAsia="黑体" w:cs="宋体"/>
      <w:color w:val="FF0000"/>
      <w:kern w:val="0"/>
      <w:sz w:val="36"/>
      <w:szCs w:val="36"/>
    </w:rPr>
  </w:style>
  <w:style w:type="paragraph" w:customStyle="1" w:styleId="69">
    <w:name w:val="style48"/>
    <w:basedOn w:val="1"/>
    <w:autoRedefine/>
    <w:qFormat/>
    <w:uiPriority w:val="0"/>
    <w:pPr>
      <w:widowControl/>
      <w:spacing w:before="100" w:beforeAutospacing="1" w:after="100" w:afterAutospacing="1"/>
      <w:jc w:val="left"/>
    </w:pPr>
    <w:rPr>
      <w:rFonts w:ascii="楷体_GB2312" w:hAnsi="宋体" w:eastAsia="楷体_GB2312" w:cs="宋体"/>
      <w:color w:val="000000"/>
      <w:kern w:val="0"/>
      <w:sz w:val="27"/>
      <w:szCs w:val="27"/>
    </w:rPr>
  </w:style>
  <w:style w:type="paragraph" w:customStyle="1" w:styleId="70">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71">
    <w:name w:val="样式1"/>
    <w:basedOn w:val="1"/>
    <w:autoRedefine/>
    <w:qFormat/>
    <w:uiPriority w:val="0"/>
    <w:pPr>
      <w:autoSpaceDE w:val="0"/>
      <w:autoSpaceDN w:val="0"/>
      <w:adjustRightInd w:val="0"/>
      <w:snapToGrid w:val="0"/>
    </w:pPr>
    <w:rPr>
      <w:rFonts w:ascii="宋体" w:hAnsi="宋体"/>
      <w:color w:val="000000"/>
      <w:spacing w:val="-20"/>
      <w:szCs w:val="21"/>
    </w:rPr>
  </w:style>
  <w:style w:type="paragraph" w:customStyle="1" w:styleId="72">
    <w:name w:val="Char Char1 Char Char1 Char Char1 Char Char1 Char Char Char Char Char Char Char"/>
    <w:basedOn w:val="1"/>
    <w:autoRedefine/>
    <w:qFormat/>
    <w:uiPriority w:val="0"/>
    <w:rPr>
      <w:rFonts w:ascii="Tahoma" w:hAnsi="Tahoma"/>
      <w:sz w:val="24"/>
    </w:rPr>
  </w:style>
  <w:style w:type="paragraph" w:customStyle="1" w:styleId="73">
    <w:name w:val="style5"/>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74">
    <w:name w:val="Char Char4"/>
    <w:autoRedefine/>
    <w:semiHidden/>
    <w:qFormat/>
    <w:uiPriority w:val="0"/>
    <w:rPr>
      <w:rFonts w:eastAsia="宋体"/>
      <w:kern w:val="2"/>
      <w:sz w:val="24"/>
      <w:szCs w:val="24"/>
      <w:lang w:val="en-US" w:eastAsia="zh-CN" w:bidi="ar-SA"/>
    </w:rPr>
  </w:style>
  <w:style w:type="character" w:customStyle="1" w:styleId="75">
    <w:name w:val="Char Char6"/>
    <w:autoRedefine/>
    <w:semiHidden/>
    <w:qFormat/>
    <w:uiPriority w:val="0"/>
    <w:rPr>
      <w:rFonts w:eastAsia="宋体"/>
      <w:kern w:val="2"/>
      <w:sz w:val="21"/>
      <w:szCs w:val="24"/>
      <w:lang w:val="en-US" w:eastAsia="zh-CN" w:bidi="ar-SA"/>
    </w:rPr>
  </w:style>
  <w:style w:type="character" w:customStyle="1" w:styleId="76">
    <w:name w:val="Char Char5"/>
    <w:autoRedefine/>
    <w:semiHidden/>
    <w:qFormat/>
    <w:uiPriority w:val="0"/>
    <w:rPr>
      <w:rFonts w:eastAsia="宋体"/>
      <w:kern w:val="2"/>
      <w:sz w:val="18"/>
      <w:lang w:val="en-US" w:eastAsia="zh-CN" w:bidi="ar-SA"/>
    </w:rPr>
  </w:style>
  <w:style w:type="character" w:customStyle="1" w:styleId="77">
    <w:name w:val="Char Char2"/>
    <w:autoRedefine/>
    <w:semiHidden/>
    <w:qFormat/>
    <w:uiPriority w:val="0"/>
    <w:rPr>
      <w:rFonts w:eastAsia="宋体"/>
      <w:kern w:val="2"/>
      <w:sz w:val="18"/>
      <w:szCs w:val="18"/>
      <w:lang w:val="en-US" w:eastAsia="zh-CN" w:bidi="ar-SA"/>
    </w:rPr>
  </w:style>
  <w:style w:type="character" w:customStyle="1" w:styleId="78">
    <w:name w:val="Char Char3"/>
    <w:autoRedefine/>
    <w:semiHidden/>
    <w:qFormat/>
    <w:uiPriority w:val="0"/>
    <w:rPr>
      <w:rFonts w:ascii="宋体" w:hAnsi="Courier New" w:eastAsia="宋体"/>
      <w:kern w:val="2"/>
      <w:sz w:val="21"/>
      <w:lang w:val="en-US" w:eastAsia="zh-CN" w:bidi="ar-SA"/>
    </w:rPr>
  </w:style>
  <w:style w:type="character" w:customStyle="1" w:styleId="79">
    <w:name w:val="Char Char1"/>
    <w:autoRedefine/>
    <w:semiHidden/>
    <w:qFormat/>
    <w:uiPriority w:val="0"/>
    <w:rPr>
      <w:rFonts w:ascii="仿宋_GB2312" w:eastAsia="仿宋_GB2312"/>
      <w:kern w:val="2"/>
      <w:sz w:val="24"/>
      <w:szCs w:val="24"/>
      <w:lang w:val="en-US" w:eastAsia="zh-CN" w:bidi="ar-SA"/>
    </w:rPr>
  </w:style>
  <w:style w:type="character" w:customStyle="1" w:styleId="80">
    <w:name w:val="dj1"/>
    <w:autoRedefine/>
    <w:qFormat/>
    <w:uiPriority w:val="0"/>
    <w:rPr>
      <w:sz w:val="21"/>
      <w:szCs w:val="21"/>
    </w:rPr>
  </w:style>
  <w:style w:type="character" w:customStyle="1" w:styleId="81">
    <w:name w:val="Char Char"/>
    <w:autoRedefine/>
    <w:qFormat/>
    <w:uiPriority w:val="0"/>
    <w:rPr>
      <w:rFonts w:eastAsia="宋体"/>
      <w:kern w:val="2"/>
      <w:sz w:val="21"/>
      <w:szCs w:val="24"/>
      <w:lang w:val="en-US" w:eastAsia="zh-CN" w:bidi="ar-SA"/>
    </w:rPr>
  </w:style>
  <w:style w:type="character" w:customStyle="1" w:styleId="82">
    <w:name w:val="style1"/>
    <w:autoRedefine/>
    <w:qFormat/>
    <w:uiPriority w:val="0"/>
    <w:rPr>
      <w:rFonts w:hint="default"/>
      <w:color w:val="000000"/>
      <w:spacing w:val="300"/>
      <w:sz w:val="18"/>
      <w:szCs w:val="18"/>
      <w:u w:val="none"/>
    </w:rPr>
  </w:style>
  <w:style w:type="character" w:customStyle="1" w:styleId="83">
    <w:name w:val="duanluo"/>
    <w:basedOn w:val="16"/>
    <w:autoRedefine/>
    <w:qFormat/>
    <w:uiPriority w:val="0"/>
  </w:style>
  <w:style w:type="character" w:customStyle="1" w:styleId="84">
    <w:name w:val="style471"/>
    <w:autoRedefine/>
    <w:qFormat/>
    <w:uiPriority w:val="0"/>
    <w:rPr>
      <w:rFonts w:hint="eastAsia" w:ascii="楷体_GB2312" w:eastAsia="楷体_GB2312"/>
      <w:sz w:val="27"/>
      <w:szCs w:val="27"/>
    </w:rPr>
  </w:style>
  <w:style w:type="paragraph" w:styleId="85">
    <w:name w:val="List Paragraph"/>
    <w:basedOn w:val="1"/>
    <w:autoRedefine/>
    <w:qFormat/>
    <w:uiPriority w:val="34"/>
    <w:pPr>
      <w:ind w:firstLine="420" w:firstLineChars="200"/>
    </w:pPr>
  </w:style>
  <w:style w:type="character" w:customStyle="1" w:styleId="86">
    <w:name w:val="样式2 Char"/>
    <w:link w:val="87"/>
    <w:autoRedefine/>
    <w:qFormat/>
    <w:locked/>
    <w:uiPriority w:val="99"/>
    <w:rPr>
      <w:rFonts w:ascii="仿宋_GB2312" w:eastAsia="仿宋_GB2312"/>
      <w:b/>
      <w:color w:val="000000"/>
      <w:sz w:val="24"/>
    </w:rPr>
  </w:style>
  <w:style w:type="paragraph" w:customStyle="1" w:styleId="87">
    <w:name w:val="样式2"/>
    <w:basedOn w:val="1"/>
    <w:link w:val="86"/>
    <w:autoRedefine/>
    <w:qFormat/>
    <w:uiPriority w:val="99"/>
    <w:pPr>
      <w:spacing w:before="240" w:line="560" w:lineRule="exact"/>
      <w:ind w:firstLine="482" w:firstLineChars="200"/>
      <w:outlineLvl w:val="1"/>
    </w:pPr>
    <w:rPr>
      <w:rFonts w:ascii="仿宋_GB2312" w:eastAsia="仿宋_GB2312" w:hAnsiTheme="minorHAnsi" w:cstheme="minorBidi"/>
      <w:b/>
      <w:color w:val="000000"/>
      <w:sz w:val="24"/>
      <w:szCs w:val="22"/>
    </w:rPr>
  </w:style>
  <w:style w:type="character" w:customStyle="1" w:styleId="88">
    <w:name w:val="skip"/>
    <w:basedOn w:val="16"/>
    <w:autoRedefine/>
    <w:qFormat/>
    <w:uiPriority w:val="0"/>
  </w:style>
  <w:style w:type="character" w:customStyle="1" w:styleId="89">
    <w:name w:val="apple-converted-space"/>
    <w:basedOn w:val="16"/>
    <w:autoRedefine/>
    <w:qFormat/>
    <w:uiPriority w:val="0"/>
  </w:style>
  <w:style w:type="paragraph" w:customStyle="1" w:styleId="90">
    <w:name w:val="src"/>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1">
    <w:name w:val="tran"/>
    <w:basedOn w:val="1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6322</Words>
  <Characters>10612</Characters>
  <Lines>99</Lines>
  <Paragraphs>27</Paragraphs>
  <TotalTime>7</TotalTime>
  <ScaleCrop>false</ScaleCrop>
  <LinksUpToDate>false</LinksUpToDate>
  <CharactersWithSpaces>10898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2019-07-04T02:12:00Z</dcterms:created>
  <dc:creator>Windows 用户</dc:creator>
  <cp:lastModifiedBy>飞龙</cp:lastModifiedBy>
  <cp:lastPrinted>2023-04-26T03:42:00Z</cp:lastPrinted>
  <dcterms:modified xsi:type="dcterms:W3CDTF">2024-04-19T17:02:58Z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7CF36A8012034DD4BAA09BC75EB079A0_13</vt:lpwstr>
  </property>
</Properties>
</file>