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outlineLvl w:val="0"/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</w:pPr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</w:rPr>
        <w:t>2023年经</w:t>
      </w: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济学院 “申请—考核制” 博士研究生招生实施细则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bookmarkStart w:id="2" w:name="_GoBack"/>
      <w:bookmarkEnd w:id="2"/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依据学校《河北大学博士研究生招生“申请—考核制”实施办法 (试行)》文件精神，结合我院实际情况，特制定本实施细则：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一、组织领导及职责分工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（一）学院成立博士研究生招生工作领导小组，院长任组长，确保研究生招生工作每个环节公平、公正、公开。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（二）学院成立博士研究生招生工作监督小组，书记任组长，监督本单位“申请—考核”过程，接受考生举报及复议申请。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（三）学院成立导师考核小组，负责“申请—考核”各环节审核、打分工作（包括考生前期研究成果、拟攻读博士期间研究计划及专业考核等环节）。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二、申请者须符合以下条件</w:t>
      </w:r>
    </w:p>
    <w:p>
      <w:pPr>
        <w:pStyle w:val="7"/>
        <w:shd w:val="clear" w:color="auto" w:fill="FFFFFF"/>
        <w:spacing w:before="225" w:beforeAutospacing="0" w:after="225" w:afterAutospacing="0" w:line="510" w:lineRule="atLeast"/>
        <w:ind w:firstLine="555"/>
        <w:rPr>
          <w:rFonts w:ascii="微软雅黑" w:hAnsi="微软雅黑" w:eastAsia="微软雅黑"/>
          <w:color w:val="666666"/>
        </w:rPr>
      </w:pPr>
      <w:r>
        <w:rPr>
          <w:rFonts w:hint="eastAsia"/>
          <w:color w:val="666666"/>
          <w:sz w:val="29"/>
          <w:szCs w:val="29"/>
        </w:rPr>
        <w:t>1.中华人民共和国公民，拥护中国共产党的领导，品德良好，遵纪守法；</w:t>
      </w:r>
    </w:p>
    <w:p>
      <w:pPr>
        <w:pStyle w:val="7"/>
        <w:shd w:val="clear" w:color="auto" w:fill="FFFFFF"/>
        <w:spacing w:before="225" w:beforeAutospacing="0" w:after="225" w:afterAutospacing="0" w:line="510" w:lineRule="atLeast"/>
        <w:ind w:firstLine="555"/>
        <w:rPr>
          <w:rFonts w:ascii="微软雅黑" w:hAnsi="微软雅黑" w:eastAsia="微软雅黑"/>
          <w:color w:val="666666"/>
        </w:rPr>
      </w:pPr>
      <w:r>
        <w:rPr>
          <w:rFonts w:hint="eastAsia"/>
          <w:color w:val="666666"/>
          <w:sz w:val="29"/>
          <w:szCs w:val="29"/>
        </w:rPr>
        <w:t>2．已获得硕士学位或在2023年9月1日前获得硕士学位的应届毕业生。在境外获得学位的考生，其学位证书须通过教育部留学服务中心的认证（应届生须在2023年9月1日前提交认证证书）；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80" w:firstLineChars="200"/>
        <w:rPr>
          <w:color w:val="666666"/>
          <w:sz w:val="29"/>
          <w:szCs w:val="29"/>
        </w:rPr>
      </w:pPr>
      <w:r>
        <w:rPr>
          <w:rFonts w:hint="eastAsia"/>
          <w:color w:val="666666"/>
          <w:sz w:val="29"/>
          <w:szCs w:val="29"/>
        </w:rPr>
        <w:t>3．身体和心理健康状况符合国家和学校的体检标准；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80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/>
          <w:color w:val="666666"/>
          <w:sz w:val="29"/>
          <w:szCs w:val="29"/>
        </w:rPr>
        <w:t>4．有至少两名所报考学科专业领域内的教授（或相当专业技术职称的专家）的书面推荐意见；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5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具有较好的外语水平，能够熟练使用外语进行阅读、写作等（通过国家英语四级或六级，或者TOEFL考试7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分，雅思5</w:t>
      </w:r>
      <w:r>
        <w:rPr>
          <w:rFonts w:ascii="仿宋_GB2312" w:hAnsi="Arial" w:eastAsia="仿宋_GB2312" w:cs="Arial"/>
          <w:color w:val="191919"/>
          <w:sz w:val="30"/>
          <w:szCs w:val="30"/>
        </w:rPr>
        <w:t>.5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分及以上）。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6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具备相关专业扎实的理论知识，具有较强的创新意识和独立开展科研工作能力。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.往届生至少有1篇北大核心期刊论文，或主持省部级课题（必须有结项证书）。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三、申请程序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（一）个人申请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考生须于河北大学研究生院发布的《河北大学2023年博士研究生招生简章》中规定的时间登陆“中国研究生招生信息网”进行报名缴费等工作。</w:t>
      </w:r>
      <w:r>
        <w:rPr>
          <w:rFonts w:hint="eastAsia" w:ascii="仿宋_GB2312" w:hAnsi="Arial" w:eastAsia="仿宋_GB2312" w:cs="Arial"/>
          <w:sz w:val="30"/>
          <w:szCs w:val="30"/>
        </w:rPr>
        <w:t>须在2023年</w:t>
      </w:r>
      <w:r>
        <w:rPr>
          <w:rFonts w:hint="eastAsia" w:ascii="仿宋_GB2312" w:hAnsi="Arial" w:eastAsia="仿宋_GB2312" w:cs="Arial"/>
          <w:color w:val="auto"/>
          <w:sz w:val="30"/>
          <w:szCs w:val="30"/>
          <w:highlight w:val="none"/>
        </w:rPr>
        <w:t>3月16日</w:t>
      </w:r>
      <w:r>
        <w:rPr>
          <w:rFonts w:hint="eastAsia" w:ascii="仿宋_GB2312" w:hAnsi="Arial" w:eastAsia="仿宋_GB2312" w:cs="Arial"/>
          <w:sz w:val="30"/>
          <w:szCs w:val="30"/>
        </w:rPr>
        <w:t>前向学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院提交以下申请材料：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1．</w:t>
      </w:r>
      <w:bookmarkStart w:id="0" w:name="_Hlk127264021"/>
      <w:r>
        <w:rPr>
          <w:rFonts w:hint="eastAsia" w:ascii="仿宋_GB2312" w:hAnsi="Arial" w:eastAsia="仿宋_GB2312" w:cs="Arial"/>
          <w:color w:val="191919"/>
          <w:sz w:val="30"/>
          <w:szCs w:val="30"/>
        </w:rPr>
        <w:t>《河北大学2023年报考攻读博士学位研究生基本信息表》</w:t>
      </w:r>
      <w:bookmarkEnd w:id="0"/>
      <w:r>
        <w:rPr>
          <w:rFonts w:hint="eastAsia" w:ascii="仿宋_GB2312" w:hAnsi="Arial" w:eastAsia="仿宋_GB2312" w:cs="Arial"/>
          <w:color w:val="191919"/>
          <w:sz w:val="30"/>
          <w:szCs w:val="30"/>
        </w:rPr>
        <w:t>一份；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2．居民有效身份证复印件；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3．本科及硕士阶段成绩单一份（须加盖所在学院或学校学习成绩管理部门公章）；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4.外语水平证明具体包括：</w:t>
      </w:r>
      <w:bookmarkStart w:id="1" w:name="_Hlk127265205"/>
      <w:r>
        <w:rPr>
          <w:rFonts w:hint="eastAsia" w:ascii="仿宋_GB2312" w:hAnsi="Arial" w:eastAsia="仿宋_GB2312" w:cs="Arial"/>
          <w:color w:val="191919"/>
          <w:sz w:val="30"/>
          <w:szCs w:val="30"/>
        </w:rPr>
        <w:t>TOEFL，GRE，雅思</w:t>
      </w:r>
      <w:bookmarkEnd w:id="1"/>
      <w:r>
        <w:rPr>
          <w:rFonts w:hint="eastAsia" w:ascii="仿宋_GB2312" w:hAnsi="Arial" w:eastAsia="仿宋_GB2312" w:cs="Arial"/>
          <w:color w:val="191919"/>
          <w:sz w:val="30"/>
          <w:szCs w:val="30"/>
        </w:rPr>
        <w:t>，国家英语四级或六级考试，国家英语专业考试</w:t>
      </w:r>
      <w:r>
        <w:rPr>
          <w:rFonts w:ascii="仿宋_GB2312" w:hAnsi="Arial" w:eastAsia="仿宋_GB2312" w:cs="Arial"/>
          <w:color w:val="191919"/>
          <w:sz w:val="30"/>
          <w:szCs w:val="30"/>
        </w:rPr>
        <w:t>W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SK(PETS 5)，还可提供其他可以证明自己外语能力的材料作为补充；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5．本科和硕士的学位、学历证书复印件（应届毕业硕士生提交学信网下载的《教育部学籍在线验证报告》）；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6．获奖证书、公开发表的学术论文、所获专利及其他原创性研究成果的证明材料；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7．硕士学位论文（应届生提供硕士学位论文简介及研究进展）；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8．申请专业领域内两位教授的推荐信（密封后提交）（附件2）；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9．攻读博士学位期间本人研究计划（不少于3000字）；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以上材料纸质版在规定时间寄到学院，逾期不再接收（以寄出时间为准）。资料邮寄地址：河北省保定市七一东路2666号河北大学经济学院B1-311，邮编：071002，接收人：张老师，联系电话：0312-5073630。工作时间：上午8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0-12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，下午2：</w:t>
      </w:r>
      <w:r>
        <w:rPr>
          <w:rFonts w:ascii="仿宋_GB2312" w:hAnsi="Arial" w:eastAsia="仿宋_GB2312" w:cs="Arial"/>
          <w:color w:val="191919"/>
          <w:sz w:val="30"/>
          <w:szCs w:val="30"/>
        </w:rPr>
        <w:t>30-6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电子版资料（除推荐信外）以“考生姓名+报考导师+联系电话”命名放置一个文件夹，发送至邮箱</w:t>
      </w:r>
      <w:r>
        <w:rPr>
          <w:rFonts w:ascii="仿宋_GB2312" w:hAnsi="Arial" w:eastAsia="仿宋_GB2312" w:cs="Arial"/>
          <w:color w:val="191919"/>
          <w:sz w:val="30"/>
          <w:szCs w:val="30"/>
        </w:rPr>
        <w:t>jingji5073185@126.com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，其中科研成果证明材料按照报名表所填顺序整理成一个PDF版。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（二）材料审核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1. 由不少于5名的博士生指导教师组成审核专家组。根据考生所提交的申请材料，对其报考资格、基本素质和科研潜质进行初选，综合初选结果和招生导师的基本意向，提出进入考核阶段的考生名单。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2.资格审核合格名单在学院主页进行公示。公示期3天。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（三）考核总成绩由专业基础成绩和综合素质成绩组成。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1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.《专业基础成绩》（满分100分），占总成绩的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</w:rPr>
        <w:t>50%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。（具体评分细则由经济学院制定，见附件）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（1）前期研究成果考核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考生提供与学科相关的前期研究成果（原件及复印件）、硕士毕业论文（应届生提供开题报告及论文初稿）。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（2）攻读博士期间研究计划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《综合素质成绩》（满分100分），占总成绩的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</w:rPr>
        <w:t>50%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（1）外语能力成绩，含英文自我介绍和回答一道专业英语试题；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</w:t>
      </w:r>
      <w:r>
        <w:rPr>
          <w:rFonts w:ascii="仿宋_GB2312" w:hAnsi="Arial" w:eastAsia="仿宋_GB2312" w:cs="Arial"/>
          <w:color w:val="191919"/>
          <w:sz w:val="30"/>
          <w:szCs w:val="30"/>
        </w:rPr>
        <w:t>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）面试考核中每名考生至少回答两道本专业试题。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</w:t>
      </w:r>
      <w:r>
        <w:rPr>
          <w:rFonts w:ascii="仿宋_GB2312" w:hAnsi="Arial" w:eastAsia="仿宋_GB2312" w:cs="Arial"/>
          <w:color w:val="191919"/>
          <w:sz w:val="30"/>
          <w:szCs w:val="30"/>
        </w:rPr>
        <w:t>3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）打分方式：分为A票和B票，票面分值均为100分。考生所报考导师持A票，其他导师组成员持B票，面试结果当场计算。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（3）计分方式：（A票分值×60%）+（B票分值相加后除以B票个数后×40%）。若导师因故不能参加面试考核工作的，报考该导师的考生其面试分值按照以下公式进行：（B票分值相加后除以B票个数）。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3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.考核总成绩=专业基础成绩×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</w:rPr>
        <w:t>0%+综合素质成绩×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191919"/>
          <w:sz w:val="30"/>
          <w:szCs w:val="30"/>
          <w:highlight w:val="none"/>
        </w:rPr>
        <w:t>0%。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总成绩低于60分者不予录取。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四、 录 取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1. 对考生的成绩审查无误后和其主要申请材料，在学院主页上公示3天。公示后无异议，报送研究生院。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2. 依照学校及学院的相关规定，研究生院对学院拟录取考生的各种材料及其选拔程序进行审查，符合录取条件的在研究生院网站上公示10个工作日。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3. 公示结束后，研究生院进行录取上报工作，向录取新生发放录取通知书。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附件：《专业基础成绩》考核细则</w:t>
      </w:r>
    </w:p>
    <w:p>
      <w:pPr>
        <w:widowControl/>
        <w:spacing w:line="360" w:lineRule="auto"/>
        <w:ind w:firstLine="562" w:firstLineChars="200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kern w:val="0"/>
          <w:sz w:val="28"/>
          <w:szCs w:val="28"/>
        </w:rPr>
        <w:t>一、往届考生（满分100 分）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1.前期研究成果考核（满分: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80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提交三篇经济管理类省级以上刊物发表的论文原件（主持已结项的省级课题等同一篇核心期刊分值）。其中一般C刊60分（如果其中有学校认定的顶级和权威期刊直接以80分记），核心40分，一般刊物10分。获政府奖（科学研究、学术成果）三等奖以上者按60分记。专著第一作者的按C刊计，专著第二作者的按核心计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如果有学校认定的顶级和权威期刊，硕士学位论文将不再计分。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硕士学位论文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（硕士论文评阅书）此项最高占20分，按照论文质量给分。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16-20分：论文选题价值高，结构合理，论述充分，逻辑性强，研究方法得当，观点明确、写作规范。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11—15分：论文选题价值较高，结构较合理，论述较充分，逻辑性较强，研究方法较得当，写作较规范。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5-10分：论文选题一般，结构较合理，论证说服力不强，缺少必要的研究方法，存在写作规范性问题。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若在国外获得硕士学位，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学习期间未写硕士论文，则需提供学习期间成绩单，由导师组根据就读大学声望、课程考试成绩综合打分，最高20分。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本部分为主观评定，由导师组评价给出得分数。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2.考生拟攻读博士期间研究计划及专业考核（满分20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考核要点：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（1）选题（研究背景、文献梳理、理论价值和现实意义）5分</w:t>
      </w:r>
    </w:p>
    <w:p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研究设计与计划  （研究框架和结构）10分</w:t>
      </w:r>
    </w:p>
    <w:p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研究计划的创新点  5分</w:t>
      </w:r>
    </w:p>
    <w:p>
      <w:pPr>
        <w:widowControl/>
        <w:spacing w:line="360" w:lineRule="auto"/>
        <w:ind w:firstLine="689" w:firstLineChars="245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spacing w:line="360" w:lineRule="auto"/>
        <w:ind w:firstLine="562" w:firstLineChars="200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kern w:val="0"/>
          <w:sz w:val="28"/>
          <w:szCs w:val="28"/>
        </w:rPr>
        <w:t>二、应届考生（满分100 分）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国内高校应届考生：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1.前期研究成果考核（满分80分）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提交本人硕士阶段学习成绩单；科研经历、科研成果及获奖原件（特殊情况可提供复印件）；科研成果所发表的论文级别：一般C刊30分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（其中学校认定的顶级权威期刊每篇80分，不再进行硕士论文评价）</w:t>
      </w:r>
      <w:r>
        <w:rPr>
          <w:rFonts w:hint="eastAsia" w:ascii="仿宋" w:hAnsi="仿宋" w:eastAsia="仿宋" w:cs="仿宋"/>
          <w:sz w:val="28"/>
          <w:szCs w:val="28"/>
        </w:rPr>
        <w:t>，核心20分，一般刊物5分（提交的3篇如果均为一般刊物，得分不能超过核心期刊的得分）。</w:t>
      </w:r>
      <w:r>
        <w:rPr>
          <w:rFonts w:hint="eastAsia" w:ascii="仿宋" w:hAnsi="仿宋" w:eastAsia="仿宋" w:cs="仿宋"/>
          <w:b/>
          <w:sz w:val="28"/>
          <w:szCs w:val="28"/>
        </w:rPr>
        <w:t>此项总分为30分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硕士学位论文初稿（如论文未完成，提交开题报告，由考核小组确定具体得分）。要求提供知网查重报告。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此项总分为50分。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45-50分：论文选题价值高，结构合理，论述充分，逻辑性强，研究方法得当，观点明确、写作规范。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35—45分：论文选题价值较高，结构较合理，论述较充分，逻辑性较强，研究方法较得当，写作较规范。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0-35分：论文选题一般，结构较合理，论证说服力不强，缺少必要的研究方法，存在写作规范性问题。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2.考生拟攻读博士期间研究计划及专业考核（满分20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考核标准：（1）选题（研究背景、理论价值和现实意义）5分</w:t>
      </w:r>
    </w:p>
    <w:p>
      <w:pPr>
        <w:widowControl/>
        <w:spacing w:line="360" w:lineRule="auto"/>
        <w:ind w:left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（2）研究设计与计划  （研究框架和结构）10分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（3）研究计划的创新点  5分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国外高校应届考生：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1.前期研究成果考核（满分50分）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提交本人硕士阶段学习成绩单、硕士论文初稿（如果没有可不提供）、科研经历以及其他能够代表学术水平的证明材料，由导师组综合打分，</w:t>
      </w:r>
      <w:r>
        <w:rPr>
          <w:rFonts w:hint="eastAsia" w:ascii="仿宋" w:hAnsi="仿宋" w:eastAsia="仿宋" w:cs="仿宋"/>
          <w:b/>
          <w:sz w:val="28"/>
          <w:szCs w:val="28"/>
        </w:rPr>
        <w:t>此项总分为50分。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2.考生拟攻读博士期间研究计划及专业考核（满分50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考核要点：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（1）选题（研究背景、理论价值和现实意义）10分</w:t>
      </w:r>
    </w:p>
    <w:p>
      <w:pPr>
        <w:widowControl/>
        <w:spacing w:line="360" w:lineRule="auto"/>
        <w:ind w:left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（2）研究设计与计划  （研究框架和结构）30分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（3）研究计划的创新点  10分</w:t>
      </w:r>
    </w:p>
    <w:p>
      <w:pPr>
        <w:widowControl/>
        <w:spacing w:line="360" w:lineRule="auto"/>
        <w:ind w:firstLine="689" w:firstLineChars="245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151773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4B8F1"/>
    <w:multiLevelType w:val="singleLevel"/>
    <w:tmpl w:val="5814B8F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hOTQ2YzE3ODZjOTI4ZjgwNGFkYTE4ZDRkZDdmODEifQ=="/>
  </w:docVars>
  <w:rsids>
    <w:rsidRoot w:val="00AE04AF"/>
    <w:rsid w:val="000259B5"/>
    <w:rsid w:val="0007155E"/>
    <w:rsid w:val="00080C07"/>
    <w:rsid w:val="000E7575"/>
    <w:rsid w:val="0013111E"/>
    <w:rsid w:val="0015706D"/>
    <w:rsid w:val="001717E5"/>
    <w:rsid w:val="001841A6"/>
    <w:rsid w:val="001B4043"/>
    <w:rsid w:val="001B534F"/>
    <w:rsid w:val="001B7396"/>
    <w:rsid w:val="001C5D1C"/>
    <w:rsid w:val="00223F56"/>
    <w:rsid w:val="00240A91"/>
    <w:rsid w:val="00277B42"/>
    <w:rsid w:val="002B7189"/>
    <w:rsid w:val="002F2775"/>
    <w:rsid w:val="00300A03"/>
    <w:rsid w:val="00315509"/>
    <w:rsid w:val="003249D6"/>
    <w:rsid w:val="00326D54"/>
    <w:rsid w:val="00327FEB"/>
    <w:rsid w:val="003721D8"/>
    <w:rsid w:val="003B2B21"/>
    <w:rsid w:val="003D6562"/>
    <w:rsid w:val="00441D03"/>
    <w:rsid w:val="00462E96"/>
    <w:rsid w:val="004A001F"/>
    <w:rsid w:val="004B2EA8"/>
    <w:rsid w:val="004F1CF9"/>
    <w:rsid w:val="00540FDD"/>
    <w:rsid w:val="005568E4"/>
    <w:rsid w:val="005B0445"/>
    <w:rsid w:val="005E489A"/>
    <w:rsid w:val="006455F2"/>
    <w:rsid w:val="00663F58"/>
    <w:rsid w:val="00673CD4"/>
    <w:rsid w:val="00687AEA"/>
    <w:rsid w:val="007135D8"/>
    <w:rsid w:val="00753663"/>
    <w:rsid w:val="00783E86"/>
    <w:rsid w:val="007A68EB"/>
    <w:rsid w:val="007C319D"/>
    <w:rsid w:val="007C49D5"/>
    <w:rsid w:val="007D5536"/>
    <w:rsid w:val="007F7C77"/>
    <w:rsid w:val="00824332"/>
    <w:rsid w:val="008304B9"/>
    <w:rsid w:val="00844F5A"/>
    <w:rsid w:val="00861E94"/>
    <w:rsid w:val="008769BD"/>
    <w:rsid w:val="00880BC1"/>
    <w:rsid w:val="008A3C41"/>
    <w:rsid w:val="008C6EDE"/>
    <w:rsid w:val="008F18CD"/>
    <w:rsid w:val="008F26DB"/>
    <w:rsid w:val="008F7FED"/>
    <w:rsid w:val="00914AD7"/>
    <w:rsid w:val="0092424B"/>
    <w:rsid w:val="00932436"/>
    <w:rsid w:val="009B104D"/>
    <w:rsid w:val="009B63A9"/>
    <w:rsid w:val="009E7E74"/>
    <w:rsid w:val="009F53BE"/>
    <w:rsid w:val="00A61254"/>
    <w:rsid w:val="00AE04AF"/>
    <w:rsid w:val="00B37070"/>
    <w:rsid w:val="00B53454"/>
    <w:rsid w:val="00B61B59"/>
    <w:rsid w:val="00BD1327"/>
    <w:rsid w:val="00BD6A24"/>
    <w:rsid w:val="00BF3B90"/>
    <w:rsid w:val="00C64BCF"/>
    <w:rsid w:val="00CA7299"/>
    <w:rsid w:val="00CC3776"/>
    <w:rsid w:val="00CC4E64"/>
    <w:rsid w:val="00D12541"/>
    <w:rsid w:val="00D2711F"/>
    <w:rsid w:val="00D62043"/>
    <w:rsid w:val="00D76D8E"/>
    <w:rsid w:val="00D82820"/>
    <w:rsid w:val="00D9166F"/>
    <w:rsid w:val="00DA229C"/>
    <w:rsid w:val="00DA5110"/>
    <w:rsid w:val="00DA57BA"/>
    <w:rsid w:val="00DF5D8D"/>
    <w:rsid w:val="00E30163"/>
    <w:rsid w:val="00E516AB"/>
    <w:rsid w:val="00E64272"/>
    <w:rsid w:val="00E94E33"/>
    <w:rsid w:val="00EC30C6"/>
    <w:rsid w:val="00EF3AB5"/>
    <w:rsid w:val="00F27FA8"/>
    <w:rsid w:val="00F70DB4"/>
    <w:rsid w:val="00F75F09"/>
    <w:rsid w:val="00F7640F"/>
    <w:rsid w:val="00F86B70"/>
    <w:rsid w:val="00FD4E99"/>
    <w:rsid w:val="02B55E4F"/>
    <w:rsid w:val="292604BB"/>
    <w:rsid w:val="3BD911EA"/>
    <w:rsid w:val="427D0DDF"/>
    <w:rsid w:val="49147683"/>
    <w:rsid w:val="53BA38EA"/>
    <w:rsid w:val="55670797"/>
    <w:rsid w:val="609D063F"/>
    <w:rsid w:val="70C10F4D"/>
    <w:rsid w:val="763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批注文字 Char"/>
    <w:basedOn w:val="10"/>
    <w:link w:val="3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3317</Words>
  <Characters>3510</Characters>
  <Lines>25</Lines>
  <Paragraphs>7</Paragraphs>
  <TotalTime>31</TotalTime>
  <ScaleCrop>false</ScaleCrop>
  <LinksUpToDate>false</LinksUpToDate>
  <CharactersWithSpaces>3542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2023-02-15T02:44:00Z</dcterms:created>
  <dc:creator>朱长存</dc:creator>
  <cp:lastModifiedBy>往哪飞&amp;是个问题</cp:lastModifiedBy>
  <dcterms:modified xsi:type="dcterms:W3CDTF">2023-02-17T15:25:56Z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1E0E988E3B514EEA9EBAA9C7BE298616</vt:lpwstr>
  </property>
</Properties>
</file>