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3"/>
        <w:gridCol w:w="782"/>
        <w:gridCol w:w="676"/>
        <w:gridCol w:w="789"/>
        <w:gridCol w:w="1808"/>
        <w:gridCol w:w="1688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姓名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申报学科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研究方向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申请硕导类别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是否外</w:t>
            </w:r>
          </w:p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何淼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女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区域经济学硕士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区域经济，资源产业经济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学术学位硕士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孙青茹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女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区域经济学硕士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区域经济系统分析；能源经济；经济统计</w:t>
            </w:r>
            <w:bookmarkStart w:id="0" w:name="_GoBack"/>
            <w:bookmarkEnd w:id="0"/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分析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学术学位硕士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秦建群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统计学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技术创新与产业发展；大数据分析与统计建模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学术学位硕士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杨茜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女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人口学硕士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人口社会学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学术学位硕士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贾士彬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金融学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绿色金融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学术学位硕士生导师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张辉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女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农业硕士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健康人力资本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专业学位硕士生导师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李蛟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333333"/>
                <w:sz w:val="22"/>
                <w:szCs w:val="22"/>
                <w:lang w:val="en-US" w:eastAsia="zh-CN"/>
              </w:rPr>
              <w:t>国际商务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国际投资实务、国际贸易实务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专业学位硕士生导师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翟晓燕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女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22"/>
                <w:szCs w:val="22"/>
                <w:lang w:val="en-US" w:eastAsia="zh-CN"/>
              </w:rPr>
              <w:t>应用统计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经济统计人口统计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专业学位硕士</w:t>
            </w:r>
            <w:r>
              <w:rPr>
                <w:rFonts w:hint="eastAsia" w:ascii="Helvetica" w:hAnsi="Helvetica" w:cs="Helvetica"/>
                <w:color w:val="333333"/>
                <w:sz w:val="22"/>
                <w:szCs w:val="22"/>
                <w:lang w:val="en-US" w:eastAsia="zh-CN"/>
              </w:rPr>
              <w:t>生</w:t>
            </w: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导师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陈凤新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333333"/>
                <w:sz w:val="22"/>
                <w:szCs w:val="22"/>
                <w:lang w:val="en-US" w:eastAsia="zh-CN"/>
              </w:rPr>
              <w:t>国际商务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国际经济与贸易；入侵生物与贸易的关系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专业学位硕士生导师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王涛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农业硕士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农村发展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专业学位硕士生导师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陈伟华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保险硕士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保险经营与管理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专业学位硕士生导师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left"/>
            </w:pPr>
            <w:r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朱云飞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区域经济学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区域经济，财政政策</w:t>
            </w: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hint="eastAsia" w:ascii="Helvetica" w:hAnsi="Helvetica" w:eastAsia="宋体" w:cs="Helvetica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学术学位硕士</w:t>
            </w:r>
            <w:r>
              <w:rPr>
                <w:rFonts w:hint="eastAsia" w:ascii="宋体" w:hAnsi="宋体" w:cs="宋体"/>
                <w:color w:val="333333"/>
                <w:sz w:val="22"/>
                <w:szCs w:val="22"/>
                <w:lang w:val="en-US" w:eastAsia="zh-CN"/>
              </w:rPr>
              <w:t>生导师</w:t>
            </w: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赵建东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农村发展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自然资源开发与保护</w:t>
            </w: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专业学位硕士生导师</w:t>
            </w: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  <w:p>
            <w:pPr>
              <w:pStyle w:val="2"/>
              <w:widowControl/>
              <w:jc w:val="left"/>
              <w:rPr>
                <w:rFonts w:hint="eastAsia" w:ascii="Helvetica" w:hAnsi="Helvetica" w:eastAsia="Helvetica" w:cs="Helvetica"/>
                <w:color w:val="333333"/>
                <w:sz w:val="22"/>
                <w:szCs w:val="22"/>
              </w:rPr>
            </w:pP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牛细婷</w:t>
            </w: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女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农村发展</w:t>
            </w: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农村经济与规划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专业学位硕士生导师</w:t>
            </w: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  <w:p>
            <w:pPr>
              <w:pStyle w:val="2"/>
              <w:widowControl/>
              <w:jc w:val="left"/>
              <w:rPr>
                <w:rFonts w:hint="eastAsia" w:ascii="Helvetica" w:hAnsi="Helvetica" w:eastAsia="Helvetica" w:cs="Helvetica"/>
                <w:color w:val="333333"/>
                <w:sz w:val="22"/>
                <w:szCs w:val="22"/>
              </w:rPr>
            </w:pP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徐伟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农村发展</w:t>
            </w: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海域管理、海洋空间规划</w:t>
            </w: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专业学位硕士生导师</w:t>
            </w: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  <w:p>
            <w:pPr>
              <w:pStyle w:val="2"/>
              <w:widowControl/>
              <w:jc w:val="left"/>
              <w:rPr>
                <w:rFonts w:hint="eastAsia" w:ascii="Helvetica" w:hAnsi="Helvetica" w:eastAsia="Helvetica" w:cs="Helvetica"/>
                <w:color w:val="333333"/>
                <w:sz w:val="22"/>
                <w:szCs w:val="22"/>
              </w:rPr>
            </w:pP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李锋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农村发展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海洋自然资源开发与保护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专业学位硕士生导师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侯聪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应用统计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抽样调查及应用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专业学位硕士生导师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冉美丽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女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应用统计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科技创新统计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专业学位硕士生导师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苑守满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应用统计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统计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专业学位硕士生导师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解一平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女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应用统计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统计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专业学位硕士生导师</w:t>
            </w: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  <w:p>
            <w:pPr>
              <w:pStyle w:val="2"/>
              <w:widowControl/>
              <w:jc w:val="left"/>
              <w:rPr>
                <w:rFonts w:hint="eastAsia" w:ascii="Helvetica" w:hAnsi="Helvetica" w:eastAsia="Helvetica" w:cs="Helvetica"/>
                <w:color w:val="333333"/>
                <w:sz w:val="22"/>
                <w:szCs w:val="22"/>
              </w:rPr>
            </w:pP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李华素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女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金融硕士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金融、法律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专业学位硕士生导师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  <w:p>
            <w:pPr>
              <w:pStyle w:val="2"/>
              <w:widowControl/>
              <w:jc w:val="left"/>
              <w:rPr>
                <w:rFonts w:hint="eastAsia" w:ascii="Helvetica" w:hAnsi="Helvetica" w:eastAsia="Helvetica" w:cs="Helvetica"/>
                <w:color w:val="333333"/>
                <w:sz w:val="22"/>
                <w:szCs w:val="22"/>
              </w:rPr>
            </w:pP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桂洋洋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金融硕士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经济、金融、投融资、资本市场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专业学位硕士生导师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  <w:p>
            <w:pPr>
              <w:pStyle w:val="2"/>
              <w:widowControl/>
              <w:jc w:val="left"/>
              <w:rPr>
                <w:rFonts w:hint="eastAsia" w:ascii="Helvetica" w:hAnsi="Helvetica" w:eastAsia="Helvetica" w:cs="Helvetica"/>
                <w:color w:val="333333"/>
                <w:sz w:val="22"/>
                <w:szCs w:val="22"/>
              </w:rPr>
            </w:pP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杨渭文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金融硕士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金融学、产业经济学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专业学位硕士生导师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陈丽君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女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金融硕士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证券公司合规管理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专业学位硕士生导师</w:t>
            </w: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马晨光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金融硕士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证券投资与策略分析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专业学位硕士生导师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侯跃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金融硕士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证券投资与策略分析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专业学位硕士生导师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  <w:p>
            <w:pPr>
              <w:pStyle w:val="2"/>
              <w:widowControl/>
              <w:jc w:val="left"/>
              <w:rPr>
                <w:rFonts w:hint="eastAsia" w:ascii="Helvetica" w:hAnsi="Helvetica" w:eastAsia="Helvetica" w:cs="Helvetica"/>
                <w:color w:val="333333"/>
                <w:sz w:val="22"/>
                <w:szCs w:val="22"/>
              </w:rPr>
            </w:pP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谢雨轩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保险硕士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保险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专业学位硕士生导师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  <w:p>
            <w:pPr>
              <w:pStyle w:val="2"/>
              <w:widowControl/>
              <w:jc w:val="left"/>
              <w:rPr>
                <w:rFonts w:hint="eastAsia" w:ascii="Helvetica" w:hAnsi="Helvetica" w:eastAsia="Helvetica" w:cs="Helvetica"/>
                <w:color w:val="333333"/>
                <w:sz w:val="22"/>
                <w:szCs w:val="22"/>
              </w:rPr>
            </w:pP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郭爱文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金融硕士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证券期货投资与策略分析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专业学位硕士生导师</w:t>
            </w: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  <w:p>
            <w:pPr>
              <w:pStyle w:val="2"/>
              <w:widowControl/>
              <w:jc w:val="left"/>
              <w:rPr>
                <w:rFonts w:hint="eastAsia" w:ascii="Helvetica" w:hAnsi="Helvetica" w:eastAsia="Helvetica" w:cs="Helvetica"/>
                <w:color w:val="333333"/>
                <w:sz w:val="22"/>
                <w:szCs w:val="22"/>
              </w:rPr>
            </w:pP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薄栋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保险硕士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保险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专业学位硕士生导师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陆晓丹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女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国际商务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国际贸易实务、国际投资实务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专业学位硕士生导师</w:t>
            </w: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  <w:p>
            <w:pPr>
              <w:pStyle w:val="2"/>
              <w:widowControl/>
              <w:jc w:val="left"/>
              <w:rPr>
                <w:rFonts w:hint="eastAsia" w:ascii="Helvetica" w:hAnsi="Helvetica" w:eastAsia="Helvetica" w:cs="Helvetica"/>
                <w:color w:val="333333"/>
                <w:sz w:val="22"/>
                <w:szCs w:val="22"/>
              </w:rPr>
            </w:pPr>
          </w:p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陈喆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女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国际商务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国际商务管理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专业学位硕士生导师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widowControl/>
              <w:jc w:val="left"/>
              <w:rPr>
                <w:rFonts w:ascii="Helvetica" w:hAnsi="Helvetica" w:eastAsia="Helvetica" w:cs="Helvetica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是</w:t>
            </w:r>
          </w:p>
        </w:tc>
      </w:tr>
    </w:tbl>
    <w:p>
      <w:pPr>
        <w:rPr>
          <w:rFonts w:hint="eastAsia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ZTkyOGE4OGQ5NGEzODhmZGMzMTEyMzIzNWRlZDcifQ=="/>
  </w:docVars>
  <w:rsids>
    <w:rsidRoot w:val="51832283"/>
    <w:rsid w:val="084577D9"/>
    <w:rsid w:val="1DE44516"/>
    <w:rsid w:val="34C02303"/>
    <w:rsid w:val="51832283"/>
    <w:rsid w:val="59EE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865</Words>
  <Characters>887</Characters>
  <Lines>0</Lines>
  <Paragraphs>0</Paragraphs>
  <TotalTime>0</TotalTime>
  <ScaleCrop>false</ScaleCrop>
  <LinksUpToDate>false</LinksUpToDate>
  <CharactersWithSpaces>887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2022-06-01T00:59:00Z</dcterms:created>
  <dc:creator>Administrator</dc:creator>
  <cp:lastModifiedBy>Administrator</cp:lastModifiedBy>
  <dcterms:modified xsi:type="dcterms:W3CDTF">2022-06-01T01:28:04Z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1F90B0842E2B4A9FAB9210883C5C8006</vt:lpwstr>
  </property>
</Properties>
</file>